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FF67" w14:textId="77777777" w:rsidR="00CA209E" w:rsidRDefault="00802154" w:rsidP="00340581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cy-GB"/>
        </w:rPr>
      </w:pPr>
      <w:r w:rsidRPr="00340581">
        <w:rPr>
          <w:rFonts w:ascii="Arial" w:eastAsia="Arial" w:hAnsi="Arial" w:cs="Arial"/>
          <w:b/>
          <w:bCs/>
          <w:color w:val="000000"/>
          <w:sz w:val="24"/>
          <w:szCs w:val="24"/>
          <w:lang w:val="cy-GB"/>
        </w:rPr>
        <w:t>Ein Staff yn mynd i'r afael ag Effaith Hafanau Treth ar Reoli Enillion yng Nghynhadledd BAFA 2024</w:t>
      </w:r>
    </w:p>
    <w:p w14:paraId="79F34A75" w14:textId="77777777" w:rsidR="00340581" w:rsidRPr="00340581" w:rsidRDefault="00340581" w:rsidP="00CA209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E37E269" w14:textId="77777777" w:rsidR="00340581" w:rsidRDefault="00802154" w:rsidP="00340581">
      <w:pPr>
        <w:jc w:val="both"/>
        <w:rPr>
          <w:rFonts w:ascii="Arial" w:eastAsia="Arial" w:hAnsi="Arial" w:cs="Arial"/>
          <w:color w:val="000000"/>
          <w:sz w:val="24"/>
          <w:szCs w:val="24"/>
          <w:lang w:val="cy-GB"/>
        </w:rPr>
      </w:pPr>
      <w:r w:rsidRPr="00340581">
        <w:rPr>
          <w:rFonts w:ascii="Arial" w:eastAsia="Arial" w:hAnsi="Arial" w:cs="Arial"/>
          <w:color w:val="000000"/>
          <w:sz w:val="24"/>
          <w:szCs w:val="24"/>
          <w:lang w:val="cy-GB"/>
        </w:rPr>
        <w:t xml:space="preserve">Cynhaliwyd Cynhadledd Flynyddol fawreddog Cymdeithas Cyfrifeg a Chyllid Prydain (BAFA) gyda dosbarthiadau meistr doethurol ym Mhrifysgol Portsmouth rhwng 8 a 10 Ebrill 2024. Cyflwynodd Mahmoud Abdelkader, darlithydd mewn Cyfrifeg yn Ysgol Busnes Bangor, bapur yn edrych ar effaith defnyddio hafanau treth ar drin enillion ar sail croniadau (AEM) a thrin enillion real (REM) gan gwmnïau cyhoeddus a chwmnïau preifat yn y Deyrnas Unedig. </w:t>
      </w:r>
    </w:p>
    <w:p w14:paraId="47A1BF71" w14:textId="77777777" w:rsidR="00340581" w:rsidRDefault="00340581" w:rsidP="00340581">
      <w:pPr>
        <w:jc w:val="both"/>
        <w:rPr>
          <w:rFonts w:ascii="Arial" w:eastAsia="Arial" w:hAnsi="Arial" w:cs="Arial"/>
          <w:color w:val="000000"/>
          <w:sz w:val="24"/>
          <w:szCs w:val="24"/>
          <w:lang w:val="cy-GB"/>
        </w:rPr>
      </w:pPr>
    </w:p>
    <w:p w14:paraId="54F6BA92" w14:textId="77777777" w:rsidR="001221DC" w:rsidRDefault="00802154" w:rsidP="00340581">
      <w:pPr>
        <w:jc w:val="both"/>
        <w:rPr>
          <w:rFonts w:ascii="Arial" w:eastAsia="Arial" w:hAnsi="Arial" w:cs="Arial"/>
          <w:color w:val="000000"/>
          <w:sz w:val="24"/>
          <w:szCs w:val="24"/>
          <w:lang w:val="cy-GB"/>
        </w:rPr>
      </w:pPr>
      <w:r w:rsidRPr="00340581">
        <w:rPr>
          <w:rFonts w:ascii="Arial" w:eastAsia="Arial" w:hAnsi="Arial" w:cs="Arial"/>
          <w:color w:val="000000"/>
          <w:sz w:val="24"/>
          <w:szCs w:val="24"/>
          <w:lang w:val="cy-GB"/>
        </w:rPr>
        <w:t>Mae'r papur yn dangos bod defnydd cwmnïau'r Deyrnas Unedig o hafanau treth yn gysylltiedig â chynnydd mewn AEM ond hefyd yn arwain at REM uwch, gan fod yr olaf yn llai rheoledig, sy'n awgrymu bod mwy o graffu ar y defnydd o hafanau treth. Yn ogystal, mae cwmnïau cyhoeddus yn dueddol o arddangos AEM llai wrth ddefnyddio hafanau treth o gymharu â chwmnïau preifat, ond mae eu REM yn cynyddu wrth i ddwyster y defnydd o hafanau treth gynyddu. Mae hyn yn gyson â chwmnïau cyhoeddus sy'n wynebu mwy o graffu a phwys</w:t>
      </w:r>
      <w:r w:rsidRPr="00340581">
        <w:rPr>
          <w:rFonts w:ascii="Arial" w:eastAsia="Arial" w:hAnsi="Arial" w:cs="Arial"/>
          <w:color w:val="000000"/>
          <w:sz w:val="24"/>
          <w:szCs w:val="24"/>
          <w:lang w:val="cy-GB"/>
        </w:rPr>
        <w:t xml:space="preserve">au'r farchnad am wybodaeth gyfrifo o ansawdd uwch. </w:t>
      </w:r>
    </w:p>
    <w:p w14:paraId="44DBFE18" w14:textId="77777777" w:rsidR="001221DC" w:rsidRDefault="001221DC" w:rsidP="00340581">
      <w:pPr>
        <w:jc w:val="both"/>
        <w:rPr>
          <w:rFonts w:ascii="Arial" w:eastAsia="Arial" w:hAnsi="Arial" w:cs="Arial"/>
          <w:color w:val="000000"/>
          <w:sz w:val="24"/>
          <w:szCs w:val="24"/>
          <w:lang w:val="cy-GB"/>
        </w:rPr>
      </w:pPr>
    </w:p>
    <w:p w14:paraId="77B0D7B9" w14:textId="186063A9" w:rsidR="00CA209E" w:rsidRPr="00340581" w:rsidRDefault="00802154" w:rsidP="0034058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0581">
        <w:rPr>
          <w:rFonts w:ascii="Arial" w:eastAsia="Arial" w:hAnsi="Arial" w:cs="Arial"/>
          <w:color w:val="000000"/>
          <w:sz w:val="24"/>
          <w:szCs w:val="24"/>
          <w:lang w:val="cy-GB"/>
        </w:rPr>
        <w:t>Mae canfyddiadau’r papur yn awgrymu bod angen i lunwyr polisi’r Deyrnas Unedig orfodi rheoliadau llymach ar REM.</w:t>
      </w:r>
    </w:p>
    <w:p w14:paraId="33D76340" w14:textId="77777777" w:rsidR="008D451B" w:rsidRDefault="008D451B" w:rsidP="00340581">
      <w:pPr>
        <w:jc w:val="both"/>
      </w:pPr>
    </w:p>
    <w:p w14:paraId="2C1ACB3C" w14:textId="16411228" w:rsidR="00802154" w:rsidRPr="00340581" w:rsidRDefault="00802154" w:rsidP="00802154">
      <w:pPr>
        <w:jc w:val="center"/>
      </w:pPr>
      <w:r>
        <w:rPr>
          <w:noProof/>
        </w:rPr>
        <w:drawing>
          <wp:inline distT="0" distB="0" distL="0" distR="0" wp14:anchorId="1EFCD040" wp14:editId="40243134">
            <wp:extent cx="3368040" cy="2537460"/>
            <wp:effectExtent l="0" t="0" r="3810" b="0"/>
            <wp:docPr id="1966099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" b="43845"/>
                    <a:stretch/>
                  </pic:blipFill>
                  <pic:spPr bwMode="auto">
                    <a:xfrm>
                      <a:off x="0" y="0"/>
                      <a:ext cx="33680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2154" w:rsidRPr="00340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9E"/>
    <w:rsid w:val="00055120"/>
    <w:rsid w:val="001221DC"/>
    <w:rsid w:val="00340581"/>
    <w:rsid w:val="00466107"/>
    <w:rsid w:val="005F2CEC"/>
    <w:rsid w:val="00802154"/>
    <w:rsid w:val="008D451B"/>
    <w:rsid w:val="00C67A55"/>
    <w:rsid w:val="00CA209E"/>
    <w:rsid w:val="00E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B4F3"/>
  <w15:chartTrackingRefBased/>
  <w15:docId w15:val="{E1BE4829-AB3B-4A06-8861-4B9D8829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A209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Jones (Staff)</dc:creator>
  <cp:lastModifiedBy>Melanie Jones (Staff)</cp:lastModifiedBy>
  <cp:revision>5</cp:revision>
  <dcterms:created xsi:type="dcterms:W3CDTF">2024-09-13T10:54:00Z</dcterms:created>
  <dcterms:modified xsi:type="dcterms:W3CDTF">2024-09-19T14:32:00Z</dcterms:modified>
</cp:coreProperties>
</file>