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4E92" w14:textId="16BCD240" w:rsidR="00797915" w:rsidRPr="0065577E" w:rsidRDefault="0065577E" w:rsidP="00E76802">
      <w:pPr>
        <w:jc w:val="center"/>
        <w:rPr>
          <w:rFonts w:ascii="Times New Roman" w:hAnsi="Times New Roman"/>
        </w:rPr>
      </w:pPr>
      <w:bookmarkStart w:id="0" w:name="bookmark0"/>
      <w:bookmarkStart w:id="1" w:name="FXX1103-2016-17"/>
      <w:bookmarkEnd w:id="0"/>
      <w:bookmarkEnd w:id="1"/>
      <w:r w:rsidRPr="0065577E">
        <w:rPr>
          <w:rFonts w:ascii="Times New Roman" w:hAnsi="Times New Roman"/>
          <w:noProof/>
          <w:lang w:eastAsia="en-GB"/>
        </w:rPr>
        <w:drawing>
          <wp:inline distT="0" distB="0" distL="0" distR="0" wp14:anchorId="663353D3" wp14:editId="5A23A46F">
            <wp:extent cx="2133600" cy="1637665"/>
            <wp:effectExtent l="0" t="0" r="0" b="0"/>
            <wp:docPr id="1116097168" name="Picture 1" descr="\\fs-home-j\home-002\aos22b\My Pictures\Bangor_Logo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97168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6B1ED" w14:textId="74E4B22C" w:rsidR="00E76802" w:rsidRPr="0065577E" w:rsidRDefault="0065577E" w:rsidP="0010074B">
      <w:pPr>
        <w:jc w:val="center"/>
        <w:rPr>
          <w:rFonts w:ascii="Times New Roman" w:hAnsi="Times New Roman"/>
          <w:b/>
          <w:sz w:val="28"/>
        </w:rPr>
      </w:pPr>
      <w:r w:rsidRPr="0065577E">
        <w:rPr>
          <w:rFonts w:ascii="Times New Roman" w:hAnsi="Times New Roman"/>
          <w:b/>
          <w:sz w:val="28"/>
        </w:rPr>
        <w:t>YSGOL HANES, Y GYFRAITH A GWYDDORAU CYMDEITHAS</w:t>
      </w:r>
    </w:p>
    <w:p w14:paraId="7CECC6A0" w14:textId="0B09EC59" w:rsidR="0010074B" w:rsidRPr="0065577E" w:rsidRDefault="0065577E" w:rsidP="0010074B">
      <w:pPr>
        <w:jc w:val="center"/>
        <w:rPr>
          <w:rFonts w:ascii="Times New Roman" w:hAnsi="Times New Roman"/>
          <w:b/>
          <w:sz w:val="28"/>
        </w:rPr>
      </w:pPr>
      <w:r w:rsidRPr="0065577E">
        <w:rPr>
          <w:rFonts w:ascii="Times New Roman" w:hAnsi="Times New Roman"/>
          <w:b/>
          <w:sz w:val="28"/>
        </w:rPr>
        <w:t>SCHOOL</w:t>
      </w:r>
      <w:r w:rsidR="001B6AC9" w:rsidRPr="0065577E">
        <w:rPr>
          <w:rFonts w:ascii="Times New Roman" w:hAnsi="Times New Roman"/>
          <w:b/>
          <w:sz w:val="28"/>
        </w:rPr>
        <w:t xml:space="preserve"> OF </w:t>
      </w:r>
      <w:r w:rsidR="00E76802" w:rsidRPr="0065577E">
        <w:rPr>
          <w:rFonts w:ascii="Times New Roman" w:hAnsi="Times New Roman"/>
          <w:b/>
          <w:sz w:val="28"/>
        </w:rPr>
        <w:t xml:space="preserve">HISTORY, </w:t>
      </w:r>
      <w:proofErr w:type="gramStart"/>
      <w:r w:rsidR="00E76802" w:rsidRPr="0065577E">
        <w:rPr>
          <w:rFonts w:ascii="Times New Roman" w:hAnsi="Times New Roman"/>
          <w:b/>
          <w:sz w:val="28"/>
        </w:rPr>
        <w:t>LAW</w:t>
      </w:r>
      <w:proofErr w:type="gramEnd"/>
      <w:r w:rsidR="00E76802" w:rsidRPr="0065577E">
        <w:rPr>
          <w:rFonts w:ascii="Times New Roman" w:hAnsi="Times New Roman"/>
          <w:b/>
          <w:sz w:val="28"/>
        </w:rPr>
        <w:t xml:space="preserve"> AND SOCIAL SCIENCES</w:t>
      </w:r>
    </w:p>
    <w:p w14:paraId="281CD53C" w14:textId="77777777" w:rsidR="002B2FD7" w:rsidRPr="0065577E" w:rsidRDefault="002B2FD7" w:rsidP="00E76802">
      <w:pPr>
        <w:rPr>
          <w:rFonts w:ascii="Times New Roman" w:hAnsi="Times New Roman"/>
          <w:b/>
          <w:bCs/>
          <w:sz w:val="28"/>
          <w:szCs w:val="28"/>
        </w:rPr>
      </w:pPr>
    </w:p>
    <w:p w14:paraId="44D7B6CB" w14:textId="77777777" w:rsidR="0083675F" w:rsidRPr="0065577E" w:rsidRDefault="0065577E" w:rsidP="0083675F">
      <w:pPr>
        <w:pStyle w:val="NormalGwe"/>
        <w:jc w:val="center"/>
        <w:rPr>
          <w:b/>
          <w:bCs/>
          <w:color w:val="000000"/>
          <w:sz w:val="27"/>
          <w:szCs w:val="27"/>
        </w:rPr>
      </w:pPr>
      <w:r w:rsidRPr="0065577E">
        <w:rPr>
          <w:b/>
          <w:bCs/>
          <w:color w:val="000000"/>
          <w:sz w:val="27"/>
          <w:szCs w:val="27"/>
          <w:lang w:val="cy-GB"/>
        </w:rPr>
        <w:t xml:space="preserve">Ysgoloriaethau Mynediad Prifysgol Bangor </w:t>
      </w:r>
    </w:p>
    <w:p w14:paraId="228C5307" w14:textId="77777777" w:rsidR="0083675F" w:rsidRPr="0065577E" w:rsidRDefault="0065577E" w:rsidP="0083675F">
      <w:pPr>
        <w:pStyle w:val="NormalGwe"/>
        <w:jc w:val="center"/>
        <w:rPr>
          <w:b/>
          <w:bCs/>
          <w:color w:val="000000"/>
          <w:sz w:val="27"/>
          <w:szCs w:val="27"/>
        </w:rPr>
      </w:pPr>
      <w:r w:rsidRPr="0065577E">
        <w:rPr>
          <w:b/>
          <w:bCs/>
          <w:color w:val="000000"/>
          <w:sz w:val="27"/>
          <w:szCs w:val="27"/>
          <w:lang w:val="cy-GB"/>
        </w:rPr>
        <w:t>Papur Arholiad y Gyfraith</w:t>
      </w:r>
    </w:p>
    <w:p w14:paraId="4077D9FC" w14:textId="677B4080" w:rsidR="00726D82" w:rsidRPr="0065577E" w:rsidRDefault="0065577E" w:rsidP="00E76802">
      <w:pPr>
        <w:spacing w:line="257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577E">
        <w:rPr>
          <w:rFonts w:ascii="Times New Roman" w:eastAsia="Times New Roman" w:hAnsi="Times New Roman"/>
          <w:b/>
          <w:bCs/>
          <w:sz w:val="28"/>
          <w:szCs w:val="28"/>
          <w:lang w:val="cy-GB"/>
        </w:rPr>
        <w:t>Blwyddyn Academaidd 2023/24</w:t>
      </w:r>
    </w:p>
    <w:p w14:paraId="31CF9C74" w14:textId="77777777" w:rsidR="00CB2C25" w:rsidRPr="0065577E" w:rsidRDefault="00CB2C25" w:rsidP="00726D82">
      <w:pPr>
        <w:spacing w:line="257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D2F1EA0" w14:textId="5CE2DDE9" w:rsidR="00726D82" w:rsidRPr="0065577E" w:rsidRDefault="0065577E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65577E">
        <w:rPr>
          <w:rFonts w:ascii="Times New Roman" w:eastAsia="Times New Roman" w:hAnsi="Times New Roman"/>
          <w:color w:val="FF0000"/>
          <w:sz w:val="24"/>
          <w:szCs w:val="24"/>
          <w:lang w:val="cy-GB"/>
        </w:rPr>
        <w:t xml:space="preserve">Dylai’r myfyrwyr wneud </w:t>
      </w:r>
      <w:r w:rsidRPr="0065577E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cy-GB"/>
        </w:rPr>
        <w:t>DAU GWESTIWN</w:t>
      </w:r>
      <w:r w:rsidRPr="0065577E">
        <w:rPr>
          <w:rFonts w:ascii="Times New Roman" w:eastAsia="Times New Roman" w:hAnsi="Times New Roman"/>
          <w:color w:val="FF0000"/>
          <w:sz w:val="24"/>
          <w:szCs w:val="24"/>
          <w:lang w:val="cy-GB"/>
        </w:rPr>
        <w:t xml:space="preserve"> o blith y 10 restrir isod.</w:t>
      </w:r>
    </w:p>
    <w:p w14:paraId="06680ACA" w14:textId="6072A45F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918CB2C" w14:textId="2F99530D" w:rsidR="0083675F" w:rsidRPr="0065577E" w:rsidRDefault="0065577E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65577E">
        <w:rPr>
          <w:rFonts w:ascii="Times New Roman" w:eastAsia="Times New Roman" w:hAnsi="Times New Roman"/>
          <w:color w:val="FF0000"/>
          <w:sz w:val="24"/>
          <w:szCs w:val="24"/>
          <w:lang w:val="cy-GB"/>
        </w:rPr>
        <w:t>Amser a ganiateir - 2 awr.</w:t>
      </w:r>
    </w:p>
    <w:p w14:paraId="2813E4F4" w14:textId="1E432635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11D7043" w14:textId="316865E0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D190A4F" w14:textId="14AD3A90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4AC7330" w14:textId="76CBE036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665676A" w14:textId="7B3D0148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E6714B3" w14:textId="03920673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40E2127" w14:textId="7D1A918F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F4F0438" w14:textId="1561E07E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6EDF6E5" w14:textId="5225A713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8775B9" w14:textId="2CBBEA50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018CA11" w14:textId="16DD554E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41E5F30" w14:textId="77777777" w:rsidR="008E2DFA" w:rsidRPr="0065577E" w:rsidRDefault="008E2DFA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E5C7EE6" w14:textId="0D7CE7F8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31EF7D6" w14:textId="1616A5D6" w:rsidR="004B6861" w:rsidRPr="0065577E" w:rsidRDefault="0065577E" w:rsidP="004B6861">
      <w:pPr>
        <w:spacing w:line="257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5577E">
        <w:rPr>
          <w:rFonts w:ascii="Times New Roman" w:eastAsia="Times New Roman" w:hAnsi="Times New Roman"/>
          <w:color w:val="FF0000"/>
          <w:sz w:val="28"/>
          <w:szCs w:val="28"/>
          <w:lang w:val="cy-GB"/>
        </w:rPr>
        <w:lastRenderedPageBreak/>
        <w:t xml:space="preserve">Dylai’r myfyrwyr wneud </w:t>
      </w:r>
      <w:r w:rsidRPr="0065577E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val="cy-GB"/>
        </w:rPr>
        <w:t>DAU GWESTIWN</w:t>
      </w:r>
      <w:r w:rsidRPr="0065577E">
        <w:rPr>
          <w:rFonts w:ascii="Times New Roman" w:eastAsia="Times New Roman" w:hAnsi="Times New Roman"/>
          <w:color w:val="FF0000"/>
          <w:sz w:val="28"/>
          <w:szCs w:val="28"/>
          <w:lang w:val="cy-GB"/>
        </w:rPr>
        <w:t xml:space="preserve"> o blith y 10 restrir isod.</w:t>
      </w:r>
    </w:p>
    <w:p w14:paraId="3267BDB3" w14:textId="77777777" w:rsidR="008E2DFA" w:rsidRPr="0065577E" w:rsidRDefault="008E2DFA" w:rsidP="002407B0">
      <w:pPr>
        <w:spacing w:after="0"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0494FF2" w14:textId="56920340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 xml:space="preserve">Eglurwch gysyniad cynsail farnwrol a’i rôl yn system gyfreithiol Cymru a </w:t>
      </w: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Lloegr. Sut mae'n cyfrannu at ddatblygiad y gyfraith a beth yw'r cyfyngiadau posibl o ddibynnu ar gynsail?</w:t>
      </w:r>
    </w:p>
    <w:p w14:paraId="6C5F4D13" w14:textId="77777777" w:rsidR="002407B0" w:rsidRPr="0065577E" w:rsidRDefault="002407B0" w:rsidP="004B6861">
      <w:pPr>
        <w:pStyle w:val="ParagraffRhestr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FA9A9B" w14:textId="3A414191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 xml:space="preserve">Dadansoddwch ffynonellau cyfraith Cymru a Lloegr, gan gynnwys cyfraith </w:t>
      </w: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gyffredin, cyfraith statud, a deddfwriaeth ddirprwyedig.</w:t>
      </w:r>
    </w:p>
    <w:p w14:paraId="0EDE7178" w14:textId="77777777" w:rsidR="002407B0" w:rsidRPr="0065577E" w:rsidRDefault="002407B0" w:rsidP="004B6861">
      <w:pPr>
        <w:pStyle w:val="ParagraffRhestr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79355A84" w14:textId="3BFB1C3E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Trafodwch y gwahaniad pwerau yn system gyfreithiol Cymru a Lloegr a'i effaith ar weinyddu cyfiawnder. Sut mae gwahaniad p</w:t>
      </w: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werau yn atal camddefnydd o bŵer?</w:t>
      </w:r>
    </w:p>
    <w:p w14:paraId="676C85C1" w14:textId="77777777" w:rsidR="002407B0" w:rsidRPr="0065577E" w:rsidRDefault="002407B0" w:rsidP="004B6861">
      <w:pPr>
        <w:spacing w:after="0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0A0A89" w14:textId="222724CE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Gwerthuswch yn feirniadol rôl y farnwriaeth yn system gyfreithiol Cymru a Lloegr, gan ystyried ei phwerau a'i chyfyngiadau.</w:t>
      </w:r>
    </w:p>
    <w:p w14:paraId="351C0ABF" w14:textId="77777777" w:rsidR="002407B0" w:rsidRPr="0065577E" w:rsidRDefault="002407B0" w:rsidP="004B6861">
      <w:pPr>
        <w:spacing w:after="0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AD3160" w14:textId="6C7CD226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Trafodwch hawliau'r sawl a gyhuddir yn system cyfiawnder troseddol Cymru a Lloegr, gan gynnwys y rhagdybiaeth o fod yn ddieuog a'r hawl i dreial teg.</w:t>
      </w:r>
    </w:p>
    <w:p w14:paraId="54B17521" w14:textId="77777777" w:rsidR="002407B0" w:rsidRPr="0065577E" w:rsidRDefault="002407B0" w:rsidP="004B6861">
      <w:pPr>
        <w:spacing w:after="0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4C2941" w14:textId="5A5F5163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Dadansoddwch y gwahanol fathau o amddiffyniadau troseddol, megis hunanamddiffyniad, gwallgofrwydd, a gorfodaeth.</w:t>
      </w:r>
    </w:p>
    <w:p w14:paraId="1C787A7D" w14:textId="77777777" w:rsidR="002407B0" w:rsidRPr="0065577E" w:rsidRDefault="002407B0" w:rsidP="004B6861">
      <w:pPr>
        <w:spacing w:after="0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D7ACB5" w14:textId="62CCCDD8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Trafodwch y broses ddedfrydu yn sys</w:t>
      </w: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tem cyfiawnder troseddol Cymru a Lloegr, gan gynnwys y ffactorau a ystyrir gan farnwyr wrth benderfynu ar gosbau priodol.</w:t>
      </w:r>
    </w:p>
    <w:p w14:paraId="755EF79B" w14:textId="77777777" w:rsidR="002407B0" w:rsidRPr="0065577E" w:rsidRDefault="002407B0" w:rsidP="004B6861">
      <w:pPr>
        <w:spacing w:after="0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982969" w14:textId="76B5C1C6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 xml:space="preserve">Archwiliwch yn feirniadol rôl Comisiwn y </w:t>
      </w: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Gyfraith wrth ddiwygio a moderneiddio cyfraith Cymru a Lloegr.</w:t>
      </w:r>
    </w:p>
    <w:p w14:paraId="442AC08B" w14:textId="77777777" w:rsidR="002407B0" w:rsidRPr="0065577E" w:rsidRDefault="002407B0" w:rsidP="004B6861">
      <w:pPr>
        <w:pStyle w:val="ParagraffRhestr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67A1C5B6" w14:textId="0170AAA3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1F1F1F"/>
          <w:sz w:val="24"/>
          <w:szCs w:val="24"/>
          <w:shd w:val="clear" w:color="auto" w:fill="FFFFFF"/>
          <w:lang w:val="cy-GB"/>
        </w:rPr>
        <w:t xml:space="preserve">Dadansoddwch rôl rheithgorau yn system cyfiawnder troseddol Cymru a Lloegr. Ystyriwch y dadleuon o blaid ac yn </w:t>
      </w:r>
      <w:r w:rsidRPr="0065577E">
        <w:rPr>
          <w:rFonts w:ascii="Times New Roman" w:eastAsia="Times New Roman" w:hAnsi="Times New Roman"/>
          <w:color w:val="1F1F1F"/>
          <w:sz w:val="24"/>
          <w:szCs w:val="24"/>
          <w:shd w:val="clear" w:color="auto" w:fill="FFFFFF"/>
          <w:lang w:val="cy-GB"/>
        </w:rPr>
        <w:t>erbyn treialon rheithgor a gwerthuso eu heffeithiolrwydd o ran sicrhau treialon teg.</w:t>
      </w:r>
    </w:p>
    <w:p w14:paraId="1530327C" w14:textId="77777777" w:rsidR="002407B0" w:rsidRPr="0065577E" w:rsidRDefault="002407B0" w:rsidP="004B6861">
      <w:pPr>
        <w:pStyle w:val="ParagraffRhestr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5824C1EB" w14:textId="54844B93" w:rsidR="002407B0" w:rsidRPr="0065577E" w:rsidRDefault="0065577E" w:rsidP="004B6861">
      <w:pPr>
        <w:pStyle w:val="ParagraffRhestr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Eglurwch gysyniad ecwiti a’i rôl yn system gyfreithiol Cymru a Lloegr. Sut mae ecwiti yn ateg</w:t>
      </w:r>
      <w:r w:rsidRPr="0065577E">
        <w:rPr>
          <w:rFonts w:ascii="Times New Roman" w:eastAsia="Times New Roman" w:hAnsi="Times New Roman"/>
          <w:color w:val="000000"/>
          <w:sz w:val="24"/>
          <w:szCs w:val="24"/>
          <w:lang w:val="cy-GB"/>
        </w:rPr>
        <w:t>u’r gyfraith gyffredin ac yn darparu rhwymedïau mwy hyblyg?</w:t>
      </w:r>
    </w:p>
    <w:p w14:paraId="79C412A4" w14:textId="77777777" w:rsidR="008E2DFA" w:rsidRPr="0065577E" w:rsidRDefault="008E2DFA" w:rsidP="002407B0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3E2359BB" w14:textId="77777777" w:rsidR="0083675F" w:rsidRPr="0065577E" w:rsidRDefault="0083675F" w:rsidP="0083675F">
      <w:pPr>
        <w:spacing w:line="257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0061E4C" w14:textId="6E8DBFBB" w:rsidR="0010074B" w:rsidRPr="0065577E" w:rsidRDefault="0065577E" w:rsidP="00534B0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5577E">
        <w:rPr>
          <w:rFonts w:ascii="Times New Roman" w:eastAsia="Times New Roman" w:hAnsi="Times New Roman"/>
          <w:b/>
          <w:bCs/>
          <w:sz w:val="24"/>
          <w:szCs w:val="24"/>
          <w:u w:val="single"/>
          <w:lang w:val="cy-GB"/>
        </w:rPr>
        <w:t>DIWEDD Y PAPUR</w:t>
      </w:r>
    </w:p>
    <w:p w14:paraId="6DC94181" w14:textId="77777777" w:rsidR="0083675F" w:rsidRPr="0065577E" w:rsidRDefault="0083675F" w:rsidP="00726D82">
      <w:pPr>
        <w:rPr>
          <w:b/>
          <w:bCs/>
          <w:sz w:val="28"/>
          <w:szCs w:val="28"/>
          <w:u w:val="single"/>
        </w:rPr>
      </w:pPr>
    </w:p>
    <w:sectPr w:rsidR="0083675F" w:rsidRPr="00655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A5F"/>
    <w:multiLevelType w:val="hybridMultilevel"/>
    <w:tmpl w:val="92381A2E"/>
    <w:lvl w:ilvl="0" w:tplc="BA1C5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9AC070" w:tentative="1">
      <w:start w:val="1"/>
      <w:numFmt w:val="lowerLetter"/>
      <w:lvlText w:val="%2."/>
      <w:lvlJc w:val="left"/>
      <w:pPr>
        <w:ind w:left="1080" w:hanging="360"/>
      </w:pPr>
    </w:lvl>
    <w:lvl w:ilvl="2" w:tplc="034CD760" w:tentative="1">
      <w:start w:val="1"/>
      <w:numFmt w:val="lowerRoman"/>
      <w:lvlText w:val="%3."/>
      <w:lvlJc w:val="right"/>
      <w:pPr>
        <w:ind w:left="1800" w:hanging="180"/>
      </w:pPr>
    </w:lvl>
    <w:lvl w:ilvl="3" w:tplc="264A51E0" w:tentative="1">
      <w:start w:val="1"/>
      <w:numFmt w:val="decimal"/>
      <w:lvlText w:val="%4."/>
      <w:lvlJc w:val="left"/>
      <w:pPr>
        <w:ind w:left="2520" w:hanging="360"/>
      </w:pPr>
    </w:lvl>
    <w:lvl w:ilvl="4" w:tplc="53EC0C56" w:tentative="1">
      <w:start w:val="1"/>
      <w:numFmt w:val="lowerLetter"/>
      <w:lvlText w:val="%5."/>
      <w:lvlJc w:val="left"/>
      <w:pPr>
        <w:ind w:left="3240" w:hanging="360"/>
      </w:pPr>
    </w:lvl>
    <w:lvl w:ilvl="5" w:tplc="8A4E6CCA" w:tentative="1">
      <w:start w:val="1"/>
      <w:numFmt w:val="lowerRoman"/>
      <w:lvlText w:val="%6."/>
      <w:lvlJc w:val="right"/>
      <w:pPr>
        <w:ind w:left="3960" w:hanging="180"/>
      </w:pPr>
    </w:lvl>
    <w:lvl w:ilvl="6" w:tplc="FB5ED574" w:tentative="1">
      <w:start w:val="1"/>
      <w:numFmt w:val="decimal"/>
      <w:lvlText w:val="%7."/>
      <w:lvlJc w:val="left"/>
      <w:pPr>
        <w:ind w:left="4680" w:hanging="360"/>
      </w:pPr>
    </w:lvl>
    <w:lvl w:ilvl="7" w:tplc="6F06B226" w:tentative="1">
      <w:start w:val="1"/>
      <w:numFmt w:val="lowerLetter"/>
      <w:lvlText w:val="%8."/>
      <w:lvlJc w:val="left"/>
      <w:pPr>
        <w:ind w:left="5400" w:hanging="360"/>
      </w:pPr>
    </w:lvl>
    <w:lvl w:ilvl="8" w:tplc="CBB099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45AC8"/>
    <w:multiLevelType w:val="hybridMultilevel"/>
    <w:tmpl w:val="E93639F8"/>
    <w:lvl w:ilvl="0" w:tplc="9DDEE3B2">
      <w:start w:val="1"/>
      <w:numFmt w:val="decimal"/>
      <w:lvlText w:val="%1."/>
      <w:lvlJc w:val="left"/>
      <w:pPr>
        <w:ind w:left="720" w:hanging="360"/>
      </w:pPr>
    </w:lvl>
    <w:lvl w:ilvl="1" w:tplc="E84EB174" w:tentative="1">
      <w:start w:val="1"/>
      <w:numFmt w:val="lowerLetter"/>
      <w:lvlText w:val="%2."/>
      <w:lvlJc w:val="left"/>
      <w:pPr>
        <w:ind w:left="1440" w:hanging="360"/>
      </w:pPr>
    </w:lvl>
    <w:lvl w:ilvl="2" w:tplc="1F3EDFC4" w:tentative="1">
      <w:start w:val="1"/>
      <w:numFmt w:val="lowerRoman"/>
      <w:lvlText w:val="%3."/>
      <w:lvlJc w:val="right"/>
      <w:pPr>
        <w:ind w:left="2160" w:hanging="180"/>
      </w:pPr>
    </w:lvl>
    <w:lvl w:ilvl="3" w:tplc="19FE979E" w:tentative="1">
      <w:start w:val="1"/>
      <w:numFmt w:val="decimal"/>
      <w:lvlText w:val="%4."/>
      <w:lvlJc w:val="left"/>
      <w:pPr>
        <w:ind w:left="2880" w:hanging="360"/>
      </w:pPr>
    </w:lvl>
    <w:lvl w:ilvl="4" w:tplc="0A1E7E44" w:tentative="1">
      <w:start w:val="1"/>
      <w:numFmt w:val="lowerLetter"/>
      <w:lvlText w:val="%5."/>
      <w:lvlJc w:val="left"/>
      <w:pPr>
        <w:ind w:left="3600" w:hanging="360"/>
      </w:pPr>
    </w:lvl>
    <w:lvl w:ilvl="5" w:tplc="888AA80A" w:tentative="1">
      <w:start w:val="1"/>
      <w:numFmt w:val="lowerRoman"/>
      <w:lvlText w:val="%6."/>
      <w:lvlJc w:val="right"/>
      <w:pPr>
        <w:ind w:left="4320" w:hanging="180"/>
      </w:pPr>
    </w:lvl>
    <w:lvl w:ilvl="6" w:tplc="0D2E1938" w:tentative="1">
      <w:start w:val="1"/>
      <w:numFmt w:val="decimal"/>
      <w:lvlText w:val="%7."/>
      <w:lvlJc w:val="left"/>
      <w:pPr>
        <w:ind w:left="5040" w:hanging="360"/>
      </w:pPr>
    </w:lvl>
    <w:lvl w:ilvl="7" w:tplc="C4EE7EF8" w:tentative="1">
      <w:start w:val="1"/>
      <w:numFmt w:val="lowerLetter"/>
      <w:lvlText w:val="%8."/>
      <w:lvlJc w:val="left"/>
      <w:pPr>
        <w:ind w:left="5760" w:hanging="360"/>
      </w:pPr>
    </w:lvl>
    <w:lvl w:ilvl="8" w:tplc="8E4C7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A54F9"/>
    <w:multiLevelType w:val="hybridMultilevel"/>
    <w:tmpl w:val="2FEE214C"/>
    <w:lvl w:ilvl="0" w:tplc="E326B98A">
      <w:start w:val="1"/>
      <w:numFmt w:val="decimal"/>
      <w:lvlText w:val="%1."/>
      <w:lvlJc w:val="left"/>
      <w:pPr>
        <w:ind w:left="720" w:hanging="360"/>
      </w:pPr>
    </w:lvl>
    <w:lvl w:ilvl="1" w:tplc="5DAE3CA4">
      <w:start w:val="1"/>
      <w:numFmt w:val="lowerLetter"/>
      <w:lvlText w:val="%2."/>
      <w:lvlJc w:val="left"/>
      <w:pPr>
        <w:ind w:left="1440" w:hanging="360"/>
      </w:pPr>
    </w:lvl>
    <w:lvl w:ilvl="2" w:tplc="B966136A">
      <w:start w:val="1"/>
      <w:numFmt w:val="lowerRoman"/>
      <w:lvlText w:val="%3."/>
      <w:lvlJc w:val="right"/>
      <w:pPr>
        <w:ind w:left="2160" w:hanging="180"/>
      </w:pPr>
    </w:lvl>
    <w:lvl w:ilvl="3" w:tplc="10700C0A">
      <w:start w:val="1"/>
      <w:numFmt w:val="decimal"/>
      <w:lvlText w:val="%4."/>
      <w:lvlJc w:val="left"/>
      <w:pPr>
        <w:ind w:left="2880" w:hanging="360"/>
      </w:pPr>
    </w:lvl>
    <w:lvl w:ilvl="4" w:tplc="20641402">
      <w:start w:val="1"/>
      <w:numFmt w:val="lowerLetter"/>
      <w:lvlText w:val="%5."/>
      <w:lvlJc w:val="left"/>
      <w:pPr>
        <w:ind w:left="3600" w:hanging="360"/>
      </w:pPr>
    </w:lvl>
    <w:lvl w:ilvl="5" w:tplc="FA401848">
      <w:start w:val="1"/>
      <w:numFmt w:val="lowerRoman"/>
      <w:lvlText w:val="%6."/>
      <w:lvlJc w:val="right"/>
      <w:pPr>
        <w:ind w:left="4320" w:hanging="180"/>
      </w:pPr>
    </w:lvl>
    <w:lvl w:ilvl="6" w:tplc="E97272EA">
      <w:start w:val="1"/>
      <w:numFmt w:val="decimal"/>
      <w:lvlText w:val="%7."/>
      <w:lvlJc w:val="left"/>
      <w:pPr>
        <w:ind w:left="5040" w:hanging="360"/>
      </w:pPr>
    </w:lvl>
    <w:lvl w:ilvl="7" w:tplc="EF78646A">
      <w:start w:val="1"/>
      <w:numFmt w:val="lowerLetter"/>
      <w:lvlText w:val="%8."/>
      <w:lvlJc w:val="left"/>
      <w:pPr>
        <w:ind w:left="5760" w:hanging="360"/>
      </w:pPr>
    </w:lvl>
    <w:lvl w:ilvl="8" w:tplc="BE4E399C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41262">
    <w:abstractNumId w:val="2"/>
  </w:num>
  <w:num w:numId="2" w16cid:durableId="188839342">
    <w:abstractNumId w:val="0"/>
  </w:num>
  <w:num w:numId="3" w16cid:durableId="206000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4B"/>
    <w:rsid w:val="0001590F"/>
    <w:rsid w:val="0006528B"/>
    <w:rsid w:val="000A5731"/>
    <w:rsid w:val="0010074B"/>
    <w:rsid w:val="00126BC6"/>
    <w:rsid w:val="001B6AC9"/>
    <w:rsid w:val="0022287E"/>
    <w:rsid w:val="00222D0F"/>
    <w:rsid w:val="00231E23"/>
    <w:rsid w:val="002407B0"/>
    <w:rsid w:val="0026366E"/>
    <w:rsid w:val="002B2FD7"/>
    <w:rsid w:val="003C0A99"/>
    <w:rsid w:val="0045004B"/>
    <w:rsid w:val="00453898"/>
    <w:rsid w:val="004B6861"/>
    <w:rsid w:val="0051274B"/>
    <w:rsid w:val="00534B0E"/>
    <w:rsid w:val="005E4A5A"/>
    <w:rsid w:val="0065577E"/>
    <w:rsid w:val="006F7FB4"/>
    <w:rsid w:val="00726D82"/>
    <w:rsid w:val="00733C27"/>
    <w:rsid w:val="00742FB5"/>
    <w:rsid w:val="007813A4"/>
    <w:rsid w:val="00797915"/>
    <w:rsid w:val="007B349E"/>
    <w:rsid w:val="007D5091"/>
    <w:rsid w:val="0083675F"/>
    <w:rsid w:val="008E2DFA"/>
    <w:rsid w:val="009418A2"/>
    <w:rsid w:val="00947197"/>
    <w:rsid w:val="00974250"/>
    <w:rsid w:val="00A24B4D"/>
    <w:rsid w:val="00AE0DFB"/>
    <w:rsid w:val="00CB1F54"/>
    <w:rsid w:val="00CB2C25"/>
    <w:rsid w:val="00D53C27"/>
    <w:rsid w:val="00E518D3"/>
    <w:rsid w:val="00E76802"/>
    <w:rsid w:val="00E8471C"/>
    <w:rsid w:val="00F60BED"/>
    <w:rsid w:val="00F71E8E"/>
    <w:rsid w:val="00F80C74"/>
    <w:rsid w:val="00F90613"/>
    <w:rsid w:val="17F3B94A"/>
    <w:rsid w:val="3D05C4AD"/>
    <w:rsid w:val="42864A90"/>
    <w:rsid w:val="4A9F8EDF"/>
    <w:rsid w:val="4DB7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CADEF"/>
  <w15:chartTrackingRefBased/>
  <w15:docId w15:val="{809EA307-2C69-4B5B-8856-14F1BE3C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Pr>
      <w:color w:val="0563C1" w:themeColor="hyperlink"/>
      <w:u w:val="single"/>
    </w:rPr>
  </w:style>
  <w:style w:type="paragraph" w:styleId="ParagraffRhestr">
    <w:name w:val="List Paragraph"/>
    <w:basedOn w:val="Normal"/>
    <w:uiPriority w:val="34"/>
    <w:qFormat/>
    <w:pPr>
      <w:ind w:left="720"/>
      <w:contextualSpacing/>
    </w:pPr>
  </w:style>
  <w:style w:type="paragraph" w:styleId="NormalGwe">
    <w:name w:val="Normal (Web)"/>
    <w:basedOn w:val="Normal"/>
    <w:uiPriority w:val="99"/>
    <w:unhideWhenUsed/>
    <w:rsid w:val="00836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728A82B1-6686-48D1-99C0-532810B0E2ED}"/>
</file>

<file path=customXml/itemProps2.xml><?xml version="1.0" encoding="utf-8"?>
<ds:datastoreItem xmlns:ds="http://schemas.openxmlformats.org/officeDocument/2006/customXml" ds:itemID="{3C366BE5-A910-455E-87B2-510C6A822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65CE8-33B8-4193-863E-7F8DA202D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Custy</dc:creator>
  <cp:lastModifiedBy>Ifan Prys (Staff)</cp:lastModifiedBy>
  <cp:revision>3</cp:revision>
  <dcterms:created xsi:type="dcterms:W3CDTF">2023-11-24T08:49:00Z</dcterms:created>
  <dcterms:modified xsi:type="dcterms:W3CDTF">2023-11-24T09:46:00Z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