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1B5ED" w14:textId="13039B45" w:rsidR="00233509" w:rsidRPr="00F91C9A" w:rsidRDefault="00233509" w:rsidP="00233509">
      <w:pPr>
        <w:pStyle w:val="Heading1"/>
        <w:spacing w:before="0" w:after="160"/>
        <w:rPr>
          <w:rStyle w:val="normaltextrun"/>
          <w:color w:val="auto"/>
        </w:rPr>
      </w:pPr>
      <w:bookmarkStart w:id="0" w:name="_Toc188017262"/>
      <w:bookmarkStart w:id="1" w:name="_Toc190245515"/>
      <w:bookmarkStart w:id="2" w:name="_Toc190246144"/>
      <w:r w:rsidRPr="00F91C9A">
        <w:rPr>
          <w:rStyle w:val="normaltextrun"/>
          <w:color w:val="auto"/>
        </w:rPr>
        <w:t>Master of Science by Research (</w:t>
      </w:r>
      <w:proofErr w:type="spellStart"/>
      <w:r w:rsidRPr="00F91C9A">
        <w:rPr>
          <w:rStyle w:val="normaltextrun"/>
          <w:color w:val="auto"/>
        </w:rPr>
        <w:t>MScRes</w:t>
      </w:r>
      <w:proofErr w:type="spellEnd"/>
      <w:r w:rsidRPr="00F91C9A">
        <w:rPr>
          <w:rStyle w:val="normaltextrun"/>
          <w:color w:val="auto"/>
        </w:rPr>
        <w:t xml:space="preserve">) </w:t>
      </w:r>
      <w:r>
        <w:rPr>
          <w:rStyle w:val="normaltextrun"/>
          <w:color w:val="auto"/>
        </w:rPr>
        <w:t>in the Environmental Sciences – current opportunities</w:t>
      </w:r>
      <w:bookmarkEnd w:id="0"/>
      <w:bookmarkEnd w:id="1"/>
      <w:bookmarkEnd w:id="2"/>
    </w:p>
    <w:bookmarkStart w:id="3" w:name="_Toc190245516" w:displacedByCustomXml="next"/>
    <w:sdt>
      <w:sdtPr>
        <w:rPr>
          <w:rFonts w:asciiTheme="minorHAnsi" w:eastAsiaTheme="minorHAnsi" w:hAnsiTheme="minorHAnsi" w:cstheme="minorBidi"/>
          <w:b w:val="0"/>
          <w:bCs w:val="0"/>
          <w:color w:val="auto"/>
          <w:kern w:val="2"/>
          <w:sz w:val="24"/>
          <w:szCs w:val="24"/>
          <w:lang w:val="en-GB"/>
          <w14:ligatures w14:val="standardContextual"/>
        </w:rPr>
        <w:id w:val="1811594872"/>
        <w:docPartObj>
          <w:docPartGallery w:val="Table of Contents"/>
          <w:docPartUnique/>
        </w:docPartObj>
      </w:sdtPr>
      <w:sdtEndPr>
        <w:rPr>
          <w:noProof/>
        </w:rPr>
      </w:sdtEndPr>
      <w:sdtContent>
        <w:p w14:paraId="593D50C0" w14:textId="1588A3B9" w:rsidR="00233509" w:rsidRDefault="00233509">
          <w:pPr>
            <w:pStyle w:val="TOCHeading"/>
          </w:pPr>
          <w:r>
            <w:t>Table of Contents</w:t>
          </w:r>
        </w:p>
        <w:p w14:paraId="46D4447F" w14:textId="246C3BC9" w:rsidR="00233509" w:rsidRDefault="00233509">
          <w:pPr>
            <w:pStyle w:val="TOC1"/>
            <w:tabs>
              <w:tab w:val="right" w:leader="dot" w:pos="9016"/>
            </w:tabs>
            <w:rPr>
              <w:noProof/>
            </w:rPr>
          </w:pPr>
          <w:r>
            <w:rPr>
              <w:b w:val="0"/>
              <w:bCs w:val="0"/>
            </w:rPr>
            <w:fldChar w:fldCharType="begin"/>
          </w:r>
          <w:r>
            <w:instrText xml:space="preserve"> TOC \o "1-3" \h \z \u </w:instrText>
          </w:r>
          <w:r>
            <w:rPr>
              <w:b w:val="0"/>
              <w:bCs w:val="0"/>
            </w:rPr>
            <w:fldChar w:fldCharType="separate"/>
          </w:r>
          <w:hyperlink w:anchor="_Toc190246144" w:history="1">
            <w:r w:rsidRPr="00DE0A65">
              <w:rPr>
                <w:rStyle w:val="Hyperlink"/>
                <w:noProof/>
              </w:rPr>
              <w:t>Master of Science by Research (MScRes) in the Environmental Sciences – current opportunities</w:t>
            </w:r>
            <w:r>
              <w:rPr>
                <w:noProof/>
                <w:webHidden/>
              </w:rPr>
              <w:tab/>
            </w:r>
            <w:r>
              <w:rPr>
                <w:noProof/>
                <w:webHidden/>
              </w:rPr>
              <w:fldChar w:fldCharType="begin"/>
            </w:r>
            <w:r>
              <w:rPr>
                <w:noProof/>
                <w:webHidden/>
              </w:rPr>
              <w:instrText xml:space="preserve"> PAGEREF _Toc190246144 \h </w:instrText>
            </w:r>
            <w:r>
              <w:rPr>
                <w:noProof/>
                <w:webHidden/>
              </w:rPr>
            </w:r>
            <w:r>
              <w:rPr>
                <w:noProof/>
                <w:webHidden/>
              </w:rPr>
              <w:fldChar w:fldCharType="separate"/>
            </w:r>
            <w:r>
              <w:rPr>
                <w:noProof/>
                <w:webHidden/>
              </w:rPr>
              <w:t>1</w:t>
            </w:r>
            <w:r>
              <w:rPr>
                <w:noProof/>
                <w:webHidden/>
              </w:rPr>
              <w:fldChar w:fldCharType="end"/>
            </w:r>
          </w:hyperlink>
        </w:p>
        <w:p w14:paraId="5854A483" w14:textId="3FFCDAC2" w:rsidR="00233509" w:rsidRDefault="00000000">
          <w:pPr>
            <w:pStyle w:val="TOC1"/>
            <w:tabs>
              <w:tab w:val="right" w:leader="dot" w:pos="9016"/>
            </w:tabs>
            <w:rPr>
              <w:noProof/>
            </w:rPr>
          </w:pPr>
          <w:hyperlink w:anchor="_Toc190246145" w:history="1">
            <w:r w:rsidR="00233509" w:rsidRPr="00DE0A65">
              <w:rPr>
                <w:rStyle w:val="Hyperlink"/>
                <w:rFonts w:eastAsia="Aptos"/>
                <w:noProof/>
              </w:rPr>
              <w:t>Introduction</w:t>
            </w:r>
            <w:r w:rsidR="00233509">
              <w:rPr>
                <w:noProof/>
                <w:webHidden/>
              </w:rPr>
              <w:tab/>
            </w:r>
            <w:r w:rsidR="00233509">
              <w:rPr>
                <w:noProof/>
                <w:webHidden/>
              </w:rPr>
              <w:fldChar w:fldCharType="begin"/>
            </w:r>
            <w:r w:rsidR="00233509">
              <w:rPr>
                <w:noProof/>
                <w:webHidden/>
              </w:rPr>
              <w:instrText xml:space="preserve"> PAGEREF _Toc190246145 \h </w:instrText>
            </w:r>
            <w:r w:rsidR="00233509">
              <w:rPr>
                <w:noProof/>
                <w:webHidden/>
              </w:rPr>
            </w:r>
            <w:r w:rsidR="00233509">
              <w:rPr>
                <w:noProof/>
                <w:webHidden/>
              </w:rPr>
              <w:fldChar w:fldCharType="separate"/>
            </w:r>
            <w:r w:rsidR="00233509">
              <w:rPr>
                <w:noProof/>
                <w:webHidden/>
              </w:rPr>
              <w:t>1</w:t>
            </w:r>
            <w:r w:rsidR="00233509">
              <w:rPr>
                <w:noProof/>
                <w:webHidden/>
              </w:rPr>
              <w:fldChar w:fldCharType="end"/>
            </w:r>
          </w:hyperlink>
        </w:p>
        <w:p w14:paraId="42381067" w14:textId="47A04935" w:rsidR="00233509" w:rsidRDefault="00000000">
          <w:pPr>
            <w:pStyle w:val="TOC1"/>
            <w:tabs>
              <w:tab w:val="right" w:leader="dot" w:pos="9016"/>
            </w:tabs>
            <w:rPr>
              <w:noProof/>
            </w:rPr>
          </w:pPr>
          <w:hyperlink w:anchor="_Toc190246146" w:history="1">
            <w:r w:rsidR="00233509" w:rsidRPr="00DE0A65">
              <w:rPr>
                <w:rStyle w:val="Hyperlink"/>
                <w:noProof/>
              </w:rPr>
              <w:t>MScRes in Environmental Sciences</w:t>
            </w:r>
            <w:r w:rsidR="00233509">
              <w:rPr>
                <w:noProof/>
                <w:webHidden/>
              </w:rPr>
              <w:tab/>
            </w:r>
            <w:r w:rsidR="00233509">
              <w:rPr>
                <w:noProof/>
                <w:webHidden/>
              </w:rPr>
              <w:fldChar w:fldCharType="begin"/>
            </w:r>
            <w:r w:rsidR="00233509">
              <w:rPr>
                <w:noProof/>
                <w:webHidden/>
              </w:rPr>
              <w:instrText xml:space="preserve"> PAGEREF _Toc190246146 \h </w:instrText>
            </w:r>
            <w:r w:rsidR="00233509">
              <w:rPr>
                <w:noProof/>
                <w:webHidden/>
              </w:rPr>
            </w:r>
            <w:r w:rsidR="00233509">
              <w:rPr>
                <w:noProof/>
                <w:webHidden/>
              </w:rPr>
              <w:fldChar w:fldCharType="separate"/>
            </w:r>
            <w:r w:rsidR="00233509">
              <w:rPr>
                <w:noProof/>
                <w:webHidden/>
              </w:rPr>
              <w:t>3</w:t>
            </w:r>
            <w:r w:rsidR="00233509">
              <w:rPr>
                <w:noProof/>
                <w:webHidden/>
              </w:rPr>
              <w:fldChar w:fldCharType="end"/>
            </w:r>
          </w:hyperlink>
        </w:p>
        <w:p w14:paraId="7BDA1EF3" w14:textId="772AB357" w:rsidR="00233509" w:rsidRDefault="00000000">
          <w:pPr>
            <w:pStyle w:val="TOC2"/>
            <w:tabs>
              <w:tab w:val="right" w:leader="dot" w:pos="9016"/>
            </w:tabs>
            <w:rPr>
              <w:noProof/>
            </w:rPr>
          </w:pPr>
          <w:hyperlink w:anchor="_Toc190246147" w:history="1">
            <w:r w:rsidR="00233509" w:rsidRPr="00DE0A65">
              <w:rPr>
                <w:rStyle w:val="Hyperlink"/>
                <w:noProof/>
              </w:rPr>
              <w:t>Microplastics</w:t>
            </w:r>
            <w:r w:rsidR="00233509">
              <w:rPr>
                <w:noProof/>
                <w:webHidden/>
              </w:rPr>
              <w:tab/>
            </w:r>
            <w:r w:rsidR="00233509">
              <w:rPr>
                <w:noProof/>
                <w:webHidden/>
              </w:rPr>
              <w:fldChar w:fldCharType="begin"/>
            </w:r>
            <w:r w:rsidR="00233509">
              <w:rPr>
                <w:noProof/>
                <w:webHidden/>
              </w:rPr>
              <w:instrText xml:space="preserve"> PAGEREF _Toc190246147 \h </w:instrText>
            </w:r>
            <w:r w:rsidR="00233509">
              <w:rPr>
                <w:noProof/>
                <w:webHidden/>
              </w:rPr>
            </w:r>
            <w:r w:rsidR="00233509">
              <w:rPr>
                <w:noProof/>
                <w:webHidden/>
              </w:rPr>
              <w:fldChar w:fldCharType="separate"/>
            </w:r>
            <w:r w:rsidR="00233509">
              <w:rPr>
                <w:noProof/>
                <w:webHidden/>
              </w:rPr>
              <w:t>3</w:t>
            </w:r>
            <w:r w:rsidR="00233509">
              <w:rPr>
                <w:noProof/>
                <w:webHidden/>
              </w:rPr>
              <w:fldChar w:fldCharType="end"/>
            </w:r>
          </w:hyperlink>
        </w:p>
        <w:p w14:paraId="79E240D1" w14:textId="4E032F7B" w:rsidR="00233509" w:rsidRDefault="00000000">
          <w:pPr>
            <w:pStyle w:val="TOC3"/>
            <w:tabs>
              <w:tab w:val="right" w:leader="dot" w:pos="9016"/>
            </w:tabs>
            <w:rPr>
              <w:noProof/>
            </w:rPr>
          </w:pPr>
          <w:hyperlink w:anchor="_Toc190246148" w:history="1">
            <w:r w:rsidR="00233509" w:rsidRPr="00DE0A65">
              <w:rPr>
                <w:rStyle w:val="Hyperlink"/>
                <w:noProof/>
              </w:rPr>
              <w:t>Understanding the impact of nano- and microplastics on soil health and microbial communities in agricultural systems?</w:t>
            </w:r>
            <w:r w:rsidR="00233509">
              <w:rPr>
                <w:noProof/>
                <w:webHidden/>
              </w:rPr>
              <w:tab/>
            </w:r>
            <w:r w:rsidR="00233509">
              <w:rPr>
                <w:noProof/>
                <w:webHidden/>
              </w:rPr>
              <w:fldChar w:fldCharType="begin"/>
            </w:r>
            <w:r w:rsidR="00233509">
              <w:rPr>
                <w:noProof/>
                <w:webHidden/>
              </w:rPr>
              <w:instrText xml:space="preserve"> PAGEREF _Toc190246148 \h </w:instrText>
            </w:r>
            <w:r w:rsidR="00233509">
              <w:rPr>
                <w:noProof/>
                <w:webHidden/>
              </w:rPr>
            </w:r>
            <w:r w:rsidR="00233509">
              <w:rPr>
                <w:noProof/>
                <w:webHidden/>
              </w:rPr>
              <w:fldChar w:fldCharType="separate"/>
            </w:r>
            <w:r w:rsidR="00233509">
              <w:rPr>
                <w:noProof/>
                <w:webHidden/>
              </w:rPr>
              <w:t>3</w:t>
            </w:r>
            <w:r w:rsidR="00233509">
              <w:rPr>
                <w:noProof/>
                <w:webHidden/>
              </w:rPr>
              <w:fldChar w:fldCharType="end"/>
            </w:r>
          </w:hyperlink>
        </w:p>
        <w:p w14:paraId="77DD8B62" w14:textId="5AF24B6E" w:rsidR="00233509" w:rsidRDefault="00000000">
          <w:pPr>
            <w:pStyle w:val="TOC2"/>
            <w:tabs>
              <w:tab w:val="right" w:leader="dot" w:pos="9016"/>
            </w:tabs>
            <w:rPr>
              <w:noProof/>
            </w:rPr>
          </w:pPr>
          <w:hyperlink w:anchor="_Toc190246149" w:history="1">
            <w:r w:rsidR="00233509" w:rsidRPr="00DE0A65">
              <w:rPr>
                <w:rStyle w:val="Hyperlink"/>
                <w:noProof/>
              </w:rPr>
              <w:t>Soil Science</w:t>
            </w:r>
            <w:r w:rsidR="00233509">
              <w:rPr>
                <w:noProof/>
                <w:webHidden/>
              </w:rPr>
              <w:tab/>
            </w:r>
            <w:r w:rsidR="00233509">
              <w:rPr>
                <w:noProof/>
                <w:webHidden/>
              </w:rPr>
              <w:fldChar w:fldCharType="begin"/>
            </w:r>
            <w:r w:rsidR="00233509">
              <w:rPr>
                <w:noProof/>
                <w:webHidden/>
              </w:rPr>
              <w:instrText xml:space="preserve"> PAGEREF _Toc190246149 \h </w:instrText>
            </w:r>
            <w:r w:rsidR="00233509">
              <w:rPr>
                <w:noProof/>
                <w:webHidden/>
              </w:rPr>
            </w:r>
            <w:r w:rsidR="00233509">
              <w:rPr>
                <w:noProof/>
                <w:webHidden/>
              </w:rPr>
              <w:fldChar w:fldCharType="separate"/>
            </w:r>
            <w:r w:rsidR="00233509">
              <w:rPr>
                <w:noProof/>
                <w:webHidden/>
              </w:rPr>
              <w:t>4</w:t>
            </w:r>
            <w:r w:rsidR="00233509">
              <w:rPr>
                <w:noProof/>
                <w:webHidden/>
              </w:rPr>
              <w:fldChar w:fldCharType="end"/>
            </w:r>
          </w:hyperlink>
        </w:p>
        <w:p w14:paraId="09391961" w14:textId="2F1E6383" w:rsidR="00233509" w:rsidRDefault="00000000">
          <w:pPr>
            <w:pStyle w:val="TOC3"/>
            <w:tabs>
              <w:tab w:val="right" w:leader="dot" w:pos="9016"/>
            </w:tabs>
            <w:rPr>
              <w:noProof/>
            </w:rPr>
          </w:pPr>
          <w:hyperlink w:anchor="_Toc190246150" w:history="1">
            <w:r w:rsidR="00233509" w:rsidRPr="00DE0A65">
              <w:rPr>
                <w:rStyle w:val="Hyperlink"/>
                <w:noProof/>
              </w:rPr>
              <w:t>Can consumption of the powerful greenhouse gas, nitrous oxide (N</w:t>
            </w:r>
            <w:r w:rsidR="00233509" w:rsidRPr="00DE0A65">
              <w:rPr>
                <w:rStyle w:val="Hyperlink"/>
                <w:noProof/>
                <w:vertAlign w:val="subscript"/>
              </w:rPr>
              <w:t>2</w:t>
            </w:r>
            <w:r w:rsidR="00233509" w:rsidRPr="00DE0A65">
              <w:rPr>
                <w:rStyle w:val="Hyperlink"/>
                <w:noProof/>
              </w:rPr>
              <w:t>O), be stimulated in agricultural soils?</w:t>
            </w:r>
            <w:r w:rsidR="00233509">
              <w:rPr>
                <w:noProof/>
                <w:webHidden/>
              </w:rPr>
              <w:tab/>
            </w:r>
            <w:r w:rsidR="00233509">
              <w:rPr>
                <w:noProof/>
                <w:webHidden/>
              </w:rPr>
              <w:fldChar w:fldCharType="begin"/>
            </w:r>
            <w:r w:rsidR="00233509">
              <w:rPr>
                <w:noProof/>
                <w:webHidden/>
              </w:rPr>
              <w:instrText xml:space="preserve"> PAGEREF _Toc190246150 \h </w:instrText>
            </w:r>
            <w:r w:rsidR="00233509">
              <w:rPr>
                <w:noProof/>
                <w:webHidden/>
              </w:rPr>
            </w:r>
            <w:r w:rsidR="00233509">
              <w:rPr>
                <w:noProof/>
                <w:webHidden/>
              </w:rPr>
              <w:fldChar w:fldCharType="separate"/>
            </w:r>
            <w:r w:rsidR="00233509">
              <w:rPr>
                <w:noProof/>
                <w:webHidden/>
              </w:rPr>
              <w:t>4</w:t>
            </w:r>
            <w:r w:rsidR="00233509">
              <w:rPr>
                <w:noProof/>
                <w:webHidden/>
              </w:rPr>
              <w:fldChar w:fldCharType="end"/>
            </w:r>
          </w:hyperlink>
        </w:p>
        <w:p w14:paraId="6E8F4B91" w14:textId="3C5B398C" w:rsidR="00233509" w:rsidRDefault="00000000">
          <w:pPr>
            <w:pStyle w:val="TOC3"/>
            <w:tabs>
              <w:tab w:val="right" w:leader="dot" w:pos="9016"/>
            </w:tabs>
            <w:rPr>
              <w:noProof/>
            </w:rPr>
          </w:pPr>
          <w:hyperlink w:anchor="_Toc190246151" w:history="1">
            <w:r w:rsidR="00233509" w:rsidRPr="00DE0A65">
              <w:rPr>
                <w:rStyle w:val="Hyperlink"/>
                <w:noProof/>
              </w:rPr>
              <w:t>Plastic alternatives: The effects on biodegradable plastics tree guards on soil ecosystem function</w:t>
            </w:r>
            <w:r w:rsidR="00233509">
              <w:rPr>
                <w:noProof/>
                <w:webHidden/>
              </w:rPr>
              <w:tab/>
            </w:r>
            <w:r w:rsidR="00233509">
              <w:rPr>
                <w:noProof/>
                <w:webHidden/>
              </w:rPr>
              <w:fldChar w:fldCharType="begin"/>
            </w:r>
            <w:r w:rsidR="00233509">
              <w:rPr>
                <w:noProof/>
                <w:webHidden/>
              </w:rPr>
              <w:instrText xml:space="preserve"> PAGEREF _Toc190246151 \h </w:instrText>
            </w:r>
            <w:r w:rsidR="00233509">
              <w:rPr>
                <w:noProof/>
                <w:webHidden/>
              </w:rPr>
            </w:r>
            <w:r w:rsidR="00233509">
              <w:rPr>
                <w:noProof/>
                <w:webHidden/>
              </w:rPr>
              <w:fldChar w:fldCharType="separate"/>
            </w:r>
            <w:r w:rsidR="00233509">
              <w:rPr>
                <w:noProof/>
                <w:webHidden/>
              </w:rPr>
              <w:t>4</w:t>
            </w:r>
            <w:r w:rsidR="00233509">
              <w:rPr>
                <w:noProof/>
                <w:webHidden/>
              </w:rPr>
              <w:fldChar w:fldCharType="end"/>
            </w:r>
          </w:hyperlink>
        </w:p>
        <w:p w14:paraId="0A52F5C3" w14:textId="2FC15BEE" w:rsidR="00233509" w:rsidRDefault="00000000">
          <w:pPr>
            <w:pStyle w:val="TOC2"/>
            <w:tabs>
              <w:tab w:val="right" w:leader="dot" w:pos="9016"/>
            </w:tabs>
            <w:rPr>
              <w:noProof/>
            </w:rPr>
          </w:pPr>
          <w:hyperlink w:anchor="_Toc190246152" w:history="1">
            <w:r w:rsidR="00233509" w:rsidRPr="00DE0A65">
              <w:rPr>
                <w:rStyle w:val="Hyperlink"/>
                <w:noProof/>
              </w:rPr>
              <w:t>Wastewater Management</w:t>
            </w:r>
            <w:r w:rsidR="00233509">
              <w:rPr>
                <w:noProof/>
                <w:webHidden/>
              </w:rPr>
              <w:tab/>
            </w:r>
            <w:r w:rsidR="00233509">
              <w:rPr>
                <w:noProof/>
                <w:webHidden/>
              </w:rPr>
              <w:fldChar w:fldCharType="begin"/>
            </w:r>
            <w:r w:rsidR="00233509">
              <w:rPr>
                <w:noProof/>
                <w:webHidden/>
              </w:rPr>
              <w:instrText xml:space="preserve"> PAGEREF _Toc190246152 \h </w:instrText>
            </w:r>
            <w:r w:rsidR="00233509">
              <w:rPr>
                <w:noProof/>
                <w:webHidden/>
              </w:rPr>
            </w:r>
            <w:r w:rsidR="00233509">
              <w:rPr>
                <w:noProof/>
                <w:webHidden/>
              </w:rPr>
              <w:fldChar w:fldCharType="separate"/>
            </w:r>
            <w:r w:rsidR="00233509">
              <w:rPr>
                <w:noProof/>
                <w:webHidden/>
              </w:rPr>
              <w:t>5</w:t>
            </w:r>
            <w:r w:rsidR="00233509">
              <w:rPr>
                <w:noProof/>
                <w:webHidden/>
              </w:rPr>
              <w:fldChar w:fldCharType="end"/>
            </w:r>
          </w:hyperlink>
        </w:p>
        <w:p w14:paraId="2BAAE586" w14:textId="44726CD9" w:rsidR="00233509" w:rsidRDefault="00000000">
          <w:pPr>
            <w:pStyle w:val="TOC3"/>
            <w:tabs>
              <w:tab w:val="right" w:leader="dot" w:pos="9016"/>
            </w:tabs>
            <w:rPr>
              <w:noProof/>
            </w:rPr>
          </w:pPr>
          <w:hyperlink w:anchor="_Toc190246153" w:history="1">
            <w:r w:rsidR="00233509" w:rsidRPr="00DE0A65">
              <w:rPr>
                <w:rStyle w:val="Hyperlink"/>
                <w:noProof/>
              </w:rPr>
              <w:t>Developing advanced wastewater-based epidemiology methods for early detection of community health trends</w:t>
            </w:r>
            <w:r w:rsidR="00233509">
              <w:rPr>
                <w:noProof/>
                <w:webHidden/>
              </w:rPr>
              <w:tab/>
            </w:r>
            <w:r w:rsidR="00233509">
              <w:rPr>
                <w:noProof/>
                <w:webHidden/>
              </w:rPr>
              <w:fldChar w:fldCharType="begin"/>
            </w:r>
            <w:r w:rsidR="00233509">
              <w:rPr>
                <w:noProof/>
                <w:webHidden/>
              </w:rPr>
              <w:instrText xml:space="preserve"> PAGEREF _Toc190246153 \h </w:instrText>
            </w:r>
            <w:r w:rsidR="00233509">
              <w:rPr>
                <w:noProof/>
                <w:webHidden/>
              </w:rPr>
            </w:r>
            <w:r w:rsidR="00233509">
              <w:rPr>
                <w:noProof/>
                <w:webHidden/>
              </w:rPr>
              <w:fldChar w:fldCharType="separate"/>
            </w:r>
            <w:r w:rsidR="00233509">
              <w:rPr>
                <w:noProof/>
                <w:webHidden/>
              </w:rPr>
              <w:t>5</w:t>
            </w:r>
            <w:r w:rsidR="00233509">
              <w:rPr>
                <w:noProof/>
                <w:webHidden/>
              </w:rPr>
              <w:fldChar w:fldCharType="end"/>
            </w:r>
          </w:hyperlink>
        </w:p>
        <w:p w14:paraId="56341B8C" w14:textId="1F9ADA9B" w:rsidR="00233509" w:rsidRDefault="00000000">
          <w:pPr>
            <w:pStyle w:val="TOC3"/>
            <w:tabs>
              <w:tab w:val="right" w:leader="dot" w:pos="9016"/>
            </w:tabs>
            <w:rPr>
              <w:noProof/>
            </w:rPr>
          </w:pPr>
          <w:hyperlink w:anchor="_Toc190246154" w:history="1">
            <w:r w:rsidR="00233509" w:rsidRPr="00DE0A65">
              <w:rPr>
                <w:rStyle w:val="Hyperlink"/>
                <w:noProof/>
              </w:rPr>
              <w:t>Impact of Climate and Land Use Change on the Effectiveness of Onsite Wastewater Systems in the Conwy Catchment</w:t>
            </w:r>
            <w:r w:rsidR="00233509">
              <w:rPr>
                <w:noProof/>
                <w:webHidden/>
              </w:rPr>
              <w:tab/>
            </w:r>
            <w:r w:rsidR="00233509">
              <w:rPr>
                <w:noProof/>
                <w:webHidden/>
              </w:rPr>
              <w:fldChar w:fldCharType="begin"/>
            </w:r>
            <w:r w:rsidR="00233509">
              <w:rPr>
                <w:noProof/>
                <w:webHidden/>
              </w:rPr>
              <w:instrText xml:space="preserve"> PAGEREF _Toc190246154 \h </w:instrText>
            </w:r>
            <w:r w:rsidR="00233509">
              <w:rPr>
                <w:noProof/>
                <w:webHidden/>
              </w:rPr>
            </w:r>
            <w:r w:rsidR="00233509">
              <w:rPr>
                <w:noProof/>
                <w:webHidden/>
              </w:rPr>
              <w:fldChar w:fldCharType="separate"/>
            </w:r>
            <w:r w:rsidR="00233509">
              <w:rPr>
                <w:noProof/>
                <w:webHidden/>
              </w:rPr>
              <w:t>6</w:t>
            </w:r>
            <w:r w:rsidR="00233509">
              <w:rPr>
                <w:noProof/>
                <w:webHidden/>
              </w:rPr>
              <w:fldChar w:fldCharType="end"/>
            </w:r>
          </w:hyperlink>
        </w:p>
        <w:p w14:paraId="204FBB94" w14:textId="12C11D2B" w:rsidR="00233509" w:rsidRDefault="00233509">
          <w:r>
            <w:rPr>
              <w:b/>
              <w:bCs/>
              <w:noProof/>
            </w:rPr>
            <w:fldChar w:fldCharType="end"/>
          </w:r>
        </w:p>
      </w:sdtContent>
    </w:sdt>
    <w:p w14:paraId="62A4F8A7" w14:textId="77777777" w:rsidR="00233509" w:rsidRDefault="00233509" w:rsidP="00233509">
      <w:pPr>
        <w:pStyle w:val="Heading1"/>
        <w:spacing w:before="0" w:after="160"/>
        <w:rPr>
          <w:rFonts w:eastAsia="Aptos"/>
          <w:color w:val="auto"/>
        </w:rPr>
      </w:pPr>
    </w:p>
    <w:p w14:paraId="312C7594" w14:textId="63F2549D" w:rsidR="00233509" w:rsidRPr="00F91C9A" w:rsidRDefault="00233509" w:rsidP="00233509">
      <w:pPr>
        <w:pStyle w:val="Heading1"/>
        <w:spacing w:before="0" w:after="160"/>
        <w:rPr>
          <w:rFonts w:eastAsia="Aptos"/>
          <w:color w:val="auto"/>
        </w:rPr>
      </w:pPr>
      <w:bookmarkStart w:id="4" w:name="_Toc190246145"/>
      <w:r w:rsidRPr="00F91C9A">
        <w:rPr>
          <w:rFonts w:eastAsia="Aptos"/>
          <w:color w:val="auto"/>
        </w:rPr>
        <w:t>Introduction</w:t>
      </w:r>
      <w:bookmarkEnd w:id="3"/>
      <w:bookmarkEnd w:id="4"/>
    </w:p>
    <w:p w14:paraId="11A78802" w14:textId="3F582CDA" w:rsidR="00233509" w:rsidRPr="00F91C9A" w:rsidRDefault="00233509" w:rsidP="00233509">
      <w:pPr>
        <w:rPr>
          <w:rFonts w:ascii="Aptos" w:eastAsia="Aptos" w:hAnsi="Aptos" w:cs="Aptos"/>
        </w:rPr>
      </w:pPr>
      <w:r w:rsidRPr="00F91C9A">
        <w:rPr>
          <w:rFonts w:ascii="Aptos" w:eastAsia="Aptos" w:hAnsi="Aptos" w:cs="Aptos"/>
        </w:rPr>
        <w:t>In this booklet you can find out more about current opportunities to undertake a self-funded Master of Science by Research (</w:t>
      </w:r>
      <w:proofErr w:type="spellStart"/>
      <w:r w:rsidRPr="00F91C9A">
        <w:rPr>
          <w:rFonts w:ascii="Aptos" w:eastAsia="Aptos" w:hAnsi="Aptos" w:cs="Aptos"/>
        </w:rPr>
        <w:t>MScRes</w:t>
      </w:r>
      <w:proofErr w:type="spellEnd"/>
      <w:r w:rsidRPr="00F91C9A">
        <w:rPr>
          <w:rFonts w:ascii="Aptos" w:eastAsia="Aptos" w:hAnsi="Aptos" w:cs="Aptos"/>
        </w:rPr>
        <w:t xml:space="preserve">) </w:t>
      </w:r>
      <w:r>
        <w:rPr>
          <w:rFonts w:ascii="Aptos" w:eastAsia="Aptos" w:hAnsi="Aptos" w:cs="Aptos"/>
        </w:rPr>
        <w:t xml:space="preserve">in Environmental Sciences </w:t>
      </w:r>
      <w:r w:rsidRPr="00F91C9A">
        <w:rPr>
          <w:rFonts w:ascii="Aptos" w:eastAsia="Aptos" w:hAnsi="Aptos" w:cs="Aptos"/>
        </w:rPr>
        <w:t xml:space="preserve">degree at the School of </w:t>
      </w:r>
      <w:r>
        <w:rPr>
          <w:rFonts w:ascii="Aptos" w:eastAsia="Aptos" w:hAnsi="Aptos" w:cs="Aptos"/>
        </w:rPr>
        <w:t>Environmental and Natural</w:t>
      </w:r>
      <w:r w:rsidRPr="00F91C9A">
        <w:rPr>
          <w:rFonts w:ascii="Aptos" w:eastAsia="Aptos" w:hAnsi="Aptos" w:cs="Aptos"/>
        </w:rPr>
        <w:t xml:space="preserve"> Sciences</w:t>
      </w:r>
      <w:r>
        <w:rPr>
          <w:rFonts w:ascii="Aptos" w:eastAsia="Aptos" w:hAnsi="Aptos" w:cs="Aptos"/>
        </w:rPr>
        <w:t xml:space="preserve"> of Bangor </w:t>
      </w:r>
      <w:proofErr w:type="spellStart"/>
      <w:r>
        <w:rPr>
          <w:rFonts w:ascii="Aptos" w:eastAsia="Aptos" w:hAnsi="Aptos" w:cs="Aptos"/>
        </w:rPr>
        <w:t>Univesity</w:t>
      </w:r>
      <w:proofErr w:type="spellEnd"/>
      <w:r w:rsidRPr="00F91C9A">
        <w:rPr>
          <w:rFonts w:ascii="Aptos" w:eastAsia="Aptos" w:hAnsi="Aptos" w:cs="Aptos"/>
        </w:rPr>
        <w:t>, entirely focused on a research project of your choice.</w:t>
      </w:r>
    </w:p>
    <w:p w14:paraId="63197503" w14:textId="77777777" w:rsidR="00233509" w:rsidRPr="00F91C9A" w:rsidRDefault="00233509" w:rsidP="00233509">
      <w:pPr>
        <w:rPr>
          <w:rFonts w:ascii="Aptos" w:eastAsia="Aptos" w:hAnsi="Aptos" w:cs="Aptos"/>
        </w:rPr>
      </w:pPr>
      <w:r w:rsidRPr="00F91C9A">
        <w:rPr>
          <w:rFonts w:ascii="Aptos" w:hAnsi="Aptos"/>
        </w:rPr>
        <w:t>The MSc by Research (</w:t>
      </w:r>
      <w:proofErr w:type="spellStart"/>
      <w:r w:rsidRPr="00F91C9A">
        <w:rPr>
          <w:rFonts w:ascii="Aptos" w:hAnsi="Aptos"/>
        </w:rPr>
        <w:t>MScRes</w:t>
      </w:r>
      <w:proofErr w:type="spellEnd"/>
      <w:r w:rsidRPr="00F91C9A">
        <w:rPr>
          <w:rFonts w:ascii="Aptos" w:hAnsi="Aptos"/>
        </w:rPr>
        <w:t xml:space="preserve">) is a one-year full-time research programme (or 2 years part-time) that differs from a taught </w:t>
      </w:r>
      <w:proofErr w:type="gramStart"/>
      <w:r w:rsidRPr="00F91C9A">
        <w:rPr>
          <w:rFonts w:ascii="Aptos" w:hAnsi="Aptos"/>
        </w:rPr>
        <w:t>Masters</w:t>
      </w:r>
      <w:proofErr w:type="gramEnd"/>
      <w:r w:rsidRPr="00F91C9A">
        <w:rPr>
          <w:rFonts w:ascii="Aptos" w:hAnsi="Aptos"/>
        </w:rPr>
        <w:t xml:space="preserve"> programme by placing more emphasis on research, and by being examined much more like a PhD, by an internal and an external examiner, rather than by grading of coursework and dissertation. This degree will equip you with confidence and competence in the latest research skills (including generic skills such as literature searching, legal and ethical aspects, project planning, grant proposal writing, and statistical analysis of data) and allow you to apply for further research training (PhD) programmes, or to directly apply for research positions in universities or research institutes.</w:t>
      </w:r>
    </w:p>
    <w:p w14:paraId="62AAEE72" w14:textId="77777777" w:rsidR="00233509" w:rsidRPr="00F91C9A" w:rsidRDefault="00233509" w:rsidP="00233509">
      <w:pPr>
        <w:rPr>
          <w:rFonts w:ascii="Aptos" w:eastAsia="Aptos" w:hAnsi="Aptos" w:cs="Aptos"/>
        </w:rPr>
      </w:pPr>
      <w:r w:rsidRPr="00F91C9A">
        <w:rPr>
          <w:rFonts w:ascii="Aptos" w:eastAsia="Aptos" w:hAnsi="Aptos" w:cs="Aptos"/>
        </w:rPr>
        <w:lastRenderedPageBreak/>
        <w:t>The list or projects in this document is not exhaustive; please feel free to contact individual members of staff whose research aligns with your own interests to discuss additional possibilities.</w:t>
      </w:r>
    </w:p>
    <w:p w14:paraId="528A7D01" w14:textId="77777777" w:rsidR="00233509" w:rsidRPr="00F91C9A" w:rsidRDefault="00233509" w:rsidP="00233509">
      <w:pPr>
        <w:rPr>
          <w:rFonts w:ascii="Aptos" w:eastAsia="Aptos" w:hAnsi="Aptos" w:cs="Aptos"/>
        </w:rPr>
      </w:pPr>
      <w:r w:rsidRPr="00F91C9A">
        <w:rPr>
          <w:rFonts w:ascii="Aptos" w:eastAsia="Aptos" w:hAnsi="Aptos" w:cs="Aptos"/>
        </w:rPr>
        <w:t>In addition to working on your research projects, as postgraduate researchers at Bangor you will have access to a range of research skills and professional development training opportunities as well as the chance to develop your teaching skills by undertaking paid demonstrating opportunities for modules on our undergraduate curriculum.</w:t>
      </w:r>
    </w:p>
    <w:p w14:paraId="25EA774A" w14:textId="77777777" w:rsidR="00233509" w:rsidRPr="00F91C9A" w:rsidRDefault="00233509" w:rsidP="00233509">
      <w:pPr>
        <w:rPr>
          <w:rFonts w:ascii="Aptos" w:eastAsia="Aptos" w:hAnsi="Aptos" w:cs="Aptos"/>
        </w:rPr>
      </w:pPr>
      <w:r w:rsidRPr="00F91C9A">
        <w:rPr>
          <w:rFonts w:ascii="Aptos" w:eastAsia="Aptos" w:hAnsi="Aptos" w:cs="Aptos"/>
        </w:rPr>
        <w:t>You will also present your work at the annual School and College Postgraduate Conferences and become part of the vibrant College research community. There are multiple research seminars</w:t>
      </w:r>
      <w:r w:rsidRPr="00F91C9A">
        <w:rPr>
          <w:rFonts w:ascii="Aptos" w:eastAsia="Aptos" w:hAnsi="Aptos" w:cs="Aptos"/>
          <w:b/>
          <w:bCs/>
        </w:rPr>
        <w:t xml:space="preserve"> </w:t>
      </w:r>
      <w:r w:rsidRPr="00F91C9A">
        <w:rPr>
          <w:rFonts w:ascii="Aptos" w:eastAsia="Aptos" w:hAnsi="Aptos" w:cs="Aptos"/>
        </w:rPr>
        <w:t>that run across the three Schools within the College of Science and Engineering, and you’d be able to join any that relate to your research interests.</w:t>
      </w:r>
    </w:p>
    <w:p w14:paraId="2EEF2940" w14:textId="77777777" w:rsidR="00233509" w:rsidRPr="00F91C9A" w:rsidRDefault="00233509" w:rsidP="00233509">
      <w:pPr>
        <w:rPr>
          <w:rFonts w:ascii="Aptos" w:eastAsia="Aptos" w:hAnsi="Aptos" w:cs="Aptos"/>
        </w:rPr>
      </w:pPr>
      <w:r w:rsidRPr="00F91C9A">
        <w:rPr>
          <w:rFonts w:ascii="Aptos" w:eastAsia="Aptos" w:hAnsi="Aptos" w:cs="Aptos"/>
        </w:rPr>
        <w:t xml:space="preserve">Successful applicants typically have a good first degree in a relevant subject (2:1 or above). While the minimum qualification that would allow you to apply for this programme of study at Bangor University is a 2:2, if that is the case we strongly encourage that you discuss your academic background with a potential supervisor before applying. If you have valuable non-academic experience that is relevant to your research plans, you may be in a good position to secure a place on this course, even if you do not have a First or a 2:1 degree from your undergraduate studies. </w:t>
      </w:r>
    </w:p>
    <w:p w14:paraId="280E4E26" w14:textId="77777777" w:rsidR="00233509" w:rsidRPr="00F91C9A" w:rsidRDefault="00233509" w:rsidP="00233509">
      <w:pPr>
        <w:rPr>
          <w:rFonts w:ascii="Aptos" w:eastAsia="Aptos" w:hAnsi="Aptos" w:cs="Aptos"/>
        </w:rPr>
      </w:pPr>
      <w:r w:rsidRPr="00F91C9A">
        <w:rPr>
          <w:rFonts w:ascii="Aptos" w:eastAsia="Aptos" w:hAnsi="Aptos" w:cs="Aptos"/>
        </w:rPr>
        <w:t>You would also need to have identified a way to fund your studies (tuition fees, bench fees, living expenses).</w:t>
      </w:r>
    </w:p>
    <w:p w14:paraId="47D8CFBC" w14:textId="77777777" w:rsidR="00233509" w:rsidRPr="00F91C9A" w:rsidRDefault="00233509" w:rsidP="00233509">
      <w:pPr>
        <w:rPr>
          <w:rFonts w:ascii="Aptos" w:eastAsia="Aptos" w:hAnsi="Aptos" w:cs="Aptos"/>
        </w:rPr>
      </w:pPr>
      <w:r w:rsidRPr="00F91C9A">
        <w:rPr>
          <w:rFonts w:ascii="Aptos" w:eastAsia="Aptos" w:hAnsi="Aptos" w:cs="Aptos"/>
          <w:b/>
          <w:bCs/>
        </w:rPr>
        <w:t>How to apply:</w:t>
      </w:r>
      <w:r w:rsidRPr="00F91C9A">
        <w:rPr>
          <w:rFonts w:ascii="Aptos" w:eastAsia="Aptos" w:hAnsi="Aptos" w:cs="Aptos"/>
        </w:rPr>
        <w:t xml:space="preserve"> The first step is to identify a project you are interested in then and contact the member of staff who is advertising it. They will then advise you if and how you should make a formal application to the University. When contacting potential supervisors, you should briefly outline your academic background and explain your interest in the project you are contacting them about, as well as attach a CV.</w:t>
      </w:r>
    </w:p>
    <w:p w14:paraId="63A64785" w14:textId="77777777" w:rsidR="00233509" w:rsidRPr="00F91C9A" w:rsidRDefault="00233509" w:rsidP="00233509">
      <w:pPr>
        <w:rPr>
          <w:rFonts w:ascii="Aptos" w:eastAsia="Aptos" w:hAnsi="Aptos" w:cs="Aptos"/>
          <w:b/>
          <w:bCs/>
        </w:rPr>
      </w:pPr>
      <w:r w:rsidRPr="00F91C9A">
        <w:rPr>
          <w:rFonts w:ascii="Aptos" w:eastAsia="Aptos" w:hAnsi="Aptos" w:cs="Aptos"/>
          <w:b/>
          <w:bCs/>
        </w:rPr>
        <w:t>Do not submit a direct application for a postgraduate research degree to Bangor University without first identifying a potential supervisor and discussing your research interests with them first.</w:t>
      </w:r>
    </w:p>
    <w:p w14:paraId="7D12AC8D" w14:textId="77777777" w:rsidR="00233509" w:rsidRPr="00F91C9A" w:rsidRDefault="00233509" w:rsidP="00233509"/>
    <w:p w14:paraId="5072AB5C" w14:textId="77777777" w:rsidR="00233509" w:rsidRPr="00F91C9A" w:rsidRDefault="00233509" w:rsidP="00233509">
      <w:pPr>
        <w:rPr>
          <w:rFonts w:ascii="Aptos" w:eastAsia="Aptos" w:hAnsi="Aptos" w:cs="Aptos"/>
        </w:rPr>
      </w:pPr>
      <w:r w:rsidRPr="00F91C9A">
        <w:rPr>
          <w:rFonts w:ascii="Aptos" w:eastAsia="Aptos" w:hAnsi="Aptos" w:cs="Aptos"/>
        </w:rPr>
        <w:t>In addition to contacting the individual members of staff who have advertised specific projects here, you may also contact the following staff with general inquiries:</w:t>
      </w:r>
    </w:p>
    <w:p w14:paraId="40CF3137" w14:textId="77777777" w:rsidR="00233509" w:rsidRDefault="00233509" w:rsidP="00233509">
      <w:pPr>
        <w:ind w:left="720"/>
        <w:rPr>
          <w:rFonts w:ascii="Aptos" w:eastAsia="Aptos" w:hAnsi="Aptos" w:cs="Aptos"/>
          <w:color w:val="000000" w:themeColor="text1"/>
        </w:rPr>
      </w:pPr>
      <w:r w:rsidRPr="00970888">
        <w:rPr>
          <w:rFonts w:ascii="Aptos" w:eastAsia="Aptos" w:hAnsi="Aptos" w:cs="Aptos"/>
          <w:color w:val="000000" w:themeColor="text1"/>
        </w:rPr>
        <w:t xml:space="preserve">School Director of Postgraduate Research Studies (School of Environmental and Natural Sciences): Dr Aaron </w:t>
      </w:r>
      <w:proofErr w:type="spellStart"/>
      <w:r w:rsidRPr="00970888">
        <w:rPr>
          <w:rFonts w:ascii="Aptos" w:eastAsia="Aptos" w:hAnsi="Aptos" w:cs="Aptos"/>
          <w:color w:val="000000" w:themeColor="text1"/>
        </w:rPr>
        <w:t>Comeault</w:t>
      </w:r>
      <w:proofErr w:type="spellEnd"/>
      <w:r w:rsidRPr="00970888">
        <w:rPr>
          <w:rFonts w:ascii="Aptos" w:eastAsia="Aptos" w:hAnsi="Aptos" w:cs="Aptos"/>
          <w:color w:val="000000" w:themeColor="text1"/>
        </w:rPr>
        <w:t xml:space="preserve"> (</w:t>
      </w:r>
      <w:hyperlink r:id="rId8" w:history="1">
        <w:r w:rsidRPr="00970888">
          <w:rPr>
            <w:rStyle w:val="Hyperlink"/>
            <w:rFonts w:ascii="Aptos" w:eastAsia="Aptos" w:hAnsi="Aptos" w:cs="Aptos"/>
            <w:color w:val="000000" w:themeColor="text1"/>
          </w:rPr>
          <w:t>a.comeault@bangor.ac.uk</w:t>
        </w:r>
      </w:hyperlink>
      <w:r w:rsidRPr="00970888">
        <w:rPr>
          <w:rFonts w:ascii="Aptos" w:eastAsia="Aptos" w:hAnsi="Aptos" w:cs="Aptos"/>
          <w:color w:val="000000" w:themeColor="text1"/>
        </w:rPr>
        <w:t>)</w:t>
      </w:r>
    </w:p>
    <w:p w14:paraId="3DAD5742" w14:textId="02F6E511" w:rsidR="004517DD" w:rsidRDefault="00233509" w:rsidP="00233509">
      <w:pPr>
        <w:ind w:left="720"/>
      </w:pPr>
      <w:r w:rsidRPr="00F91C9A">
        <w:rPr>
          <w:rFonts w:ascii="Aptos" w:eastAsia="Aptos" w:hAnsi="Aptos" w:cs="Aptos"/>
        </w:rPr>
        <w:t>College Director of Postgraduate Research Studies (College of Science and Engineering): Dr Alexander Georgiev (</w:t>
      </w:r>
      <w:hyperlink r:id="rId9" w:history="1">
        <w:r w:rsidRPr="00F91C9A">
          <w:rPr>
            <w:rStyle w:val="Hyperlink"/>
            <w:rFonts w:ascii="Aptos" w:eastAsia="Aptos" w:hAnsi="Aptos" w:cs="Aptos"/>
          </w:rPr>
          <w:t>a.georgiev@bangor.ac.uk</w:t>
        </w:r>
      </w:hyperlink>
      <w:r w:rsidRPr="00F91C9A">
        <w:rPr>
          <w:rFonts w:ascii="Aptos" w:eastAsia="Aptos" w:hAnsi="Aptos" w:cs="Aptos"/>
        </w:rPr>
        <w:t>)</w:t>
      </w:r>
    </w:p>
    <w:p w14:paraId="34BD79B1" w14:textId="77777777" w:rsidR="00233509" w:rsidRDefault="00233509" w:rsidP="004517DD">
      <w:pPr>
        <w:pStyle w:val="Heading1"/>
        <w:spacing w:before="0" w:after="160"/>
        <w:rPr>
          <w:color w:val="000000" w:themeColor="text1"/>
        </w:rPr>
        <w:sectPr w:rsidR="00233509">
          <w:footerReference w:type="even" r:id="rId10"/>
          <w:footerReference w:type="default" r:id="rId11"/>
          <w:pgSz w:w="11906" w:h="16838"/>
          <w:pgMar w:top="1440" w:right="1440" w:bottom="1440" w:left="1440" w:header="708" w:footer="708" w:gutter="0"/>
          <w:cols w:space="708"/>
          <w:docGrid w:linePitch="360"/>
        </w:sectPr>
      </w:pPr>
      <w:bookmarkStart w:id="5" w:name="_Toc188017359"/>
    </w:p>
    <w:p w14:paraId="6C398E97" w14:textId="77777777" w:rsidR="004517DD" w:rsidRPr="00970888" w:rsidRDefault="004517DD" w:rsidP="004517DD">
      <w:pPr>
        <w:pStyle w:val="Heading1"/>
        <w:spacing w:before="0" w:after="160"/>
        <w:rPr>
          <w:color w:val="000000" w:themeColor="text1"/>
        </w:rPr>
      </w:pPr>
      <w:bookmarkStart w:id="6" w:name="_Toc190246146"/>
      <w:proofErr w:type="spellStart"/>
      <w:r w:rsidRPr="00970888">
        <w:rPr>
          <w:color w:val="000000" w:themeColor="text1"/>
        </w:rPr>
        <w:lastRenderedPageBreak/>
        <w:t>MScRes</w:t>
      </w:r>
      <w:proofErr w:type="spellEnd"/>
      <w:r w:rsidRPr="00970888">
        <w:rPr>
          <w:color w:val="000000" w:themeColor="text1"/>
        </w:rPr>
        <w:t xml:space="preserve"> in Environmental Sciences</w:t>
      </w:r>
      <w:bookmarkEnd w:id="5"/>
      <w:bookmarkEnd w:id="6"/>
    </w:p>
    <w:p w14:paraId="77203089" w14:textId="77777777" w:rsidR="004517DD" w:rsidRPr="00970888" w:rsidRDefault="00000000" w:rsidP="004517DD">
      <w:pPr>
        <w:rPr>
          <w:color w:val="000000" w:themeColor="text1"/>
        </w:rPr>
      </w:pPr>
      <w:hyperlink r:id="rId12" w:history="1">
        <w:r w:rsidR="004517DD" w:rsidRPr="00970888">
          <w:rPr>
            <w:rStyle w:val="Hyperlink"/>
            <w:color w:val="000000" w:themeColor="text1"/>
          </w:rPr>
          <w:t>https://www.bangor.ac.uk/courses/postgraduate-research/environmental-sciences-mscres</w:t>
        </w:r>
      </w:hyperlink>
    </w:p>
    <w:p w14:paraId="28F2F760" w14:textId="77777777" w:rsidR="004517DD" w:rsidRPr="00970888" w:rsidRDefault="004517DD" w:rsidP="004517DD">
      <w:pPr>
        <w:rPr>
          <w:color w:val="000000" w:themeColor="text1"/>
        </w:rPr>
      </w:pPr>
    </w:p>
    <w:p w14:paraId="0C08DE3E" w14:textId="77777777" w:rsidR="004517DD" w:rsidRPr="00970888" w:rsidRDefault="004517DD" w:rsidP="004517DD">
      <w:pPr>
        <w:pStyle w:val="Heading2"/>
        <w:spacing w:before="0" w:after="160"/>
        <w:rPr>
          <w:color w:val="000000" w:themeColor="text1"/>
        </w:rPr>
      </w:pPr>
      <w:bookmarkStart w:id="7" w:name="_Toc188017360"/>
      <w:bookmarkStart w:id="8" w:name="_Toc190246147"/>
      <w:r w:rsidRPr="00970888">
        <w:rPr>
          <w:color w:val="000000" w:themeColor="text1"/>
        </w:rPr>
        <w:t>Microplastics</w:t>
      </w:r>
      <w:bookmarkEnd w:id="7"/>
      <w:bookmarkEnd w:id="8"/>
    </w:p>
    <w:p w14:paraId="4B42A51F" w14:textId="77777777" w:rsidR="004517DD" w:rsidRPr="00970888" w:rsidRDefault="004517DD" w:rsidP="004517DD">
      <w:pPr>
        <w:pStyle w:val="Heading3"/>
        <w:spacing w:before="0" w:after="160"/>
        <w:rPr>
          <w:color w:val="000000" w:themeColor="text1"/>
        </w:rPr>
      </w:pPr>
      <w:bookmarkStart w:id="9" w:name="_Toc188017361"/>
      <w:bookmarkStart w:id="10" w:name="_Toc190246148"/>
      <w:r w:rsidRPr="00970888">
        <w:rPr>
          <w:color w:val="000000" w:themeColor="text1"/>
        </w:rPr>
        <w:t>Understanding the impact of nano- and microplastics on soil health and microbial communities in agricultural systems?</w:t>
      </w:r>
      <w:bookmarkEnd w:id="9"/>
      <w:bookmarkEnd w:id="10"/>
    </w:p>
    <w:p w14:paraId="56C583BB" w14:textId="77777777" w:rsidR="004517DD" w:rsidRPr="00970888" w:rsidRDefault="004517DD" w:rsidP="004517DD">
      <w:pPr>
        <w:rPr>
          <w:color w:val="000000" w:themeColor="text1"/>
        </w:rPr>
      </w:pPr>
      <w:r w:rsidRPr="00970888">
        <w:rPr>
          <w:b/>
          <w:bCs/>
          <w:color w:val="000000" w:themeColor="text1"/>
        </w:rPr>
        <w:t>Subject area:</w:t>
      </w:r>
      <w:r w:rsidRPr="00970888">
        <w:rPr>
          <w:color w:val="000000" w:themeColor="text1"/>
        </w:rPr>
        <w:t xml:space="preserve"> Soil and Environmental Science </w:t>
      </w:r>
    </w:p>
    <w:p w14:paraId="725B853B" w14:textId="77777777" w:rsidR="004517DD" w:rsidRPr="00970888" w:rsidRDefault="004517DD" w:rsidP="004517DD">
      <w:pPr>
        <w:rPr>
          <w:color w:val="000000" w:themeColor="text1"/>
        </w:rPr>
      </w:pPr>
      <w:r w:rsidRPr="00970888">
        <w:rPr>
          <w:b/>
          <w:bCs/>
          <w:color w:val="000000" w:themeColor="text1"/>
        </w:rPr>
        <w:t>Supervisor(s): Prof Davey Jones</w:t>
      </w:r>
      <w:r w:rsidRPr="00970888">
        <w:rPr>
          <w:color w:val="000000" w:themeColor="text1"/>
        </w:rPr>
        <w:t xml:space="preserve"> (</w:t>
      </w:r>
      <w:hyperlink r:id="rId13" w:history="1">
        <w:r w:rsidRPr="00970888">
          <w:rPr>
            <w:rStyle w:val="Hyperlink"/>
            <w:color w:val="000000" w:themeColor="text1"/>
          </w:rPr>
          <w:t>https://www.bangor.ac.uk/staff/sens/davey-jones-008496/en</w:t>
        </w:r>
      </w:hyperlink>
      <w:r w:rsidRPr="00970888">
        <w:rPr>
          <w:color w:val="000000" w:themeColor="text1"/>
        </w:rPr>
        <w:t>), Prof Dave Chadwick (</w:t>
      </w:r>
      <w:hyperlink r:id="rId14" w:history="1">
        <w:r w:rsidRPr="00970888">
          <w:rPr>
            <w:rStyle w:val="Hyperlink"/>
            <w:color w:val="000000" w:themeColor="text1"/>
          </w:rPr>
          <w:t>https://www.bangor.ac.uk/staff/sens/dave-chadwick-089544/en</w:t>
        </w:r>
      </w:hyperlink>
      <w:r w:rsidRPr="00970888">
        <w:rPr>
          <w:color w:val="000000" w:themeColor="text1"/>
        </w:rPr>
        <w:t xml:space="preserve">) </w:t>
      </w:r>
    </w:p>
    <w:p w14:paraId="3C1322A4" w14:textId="77777777" w:rsidR="004517DD" w:rsidRPr="00970888" w:rsidRDefault="004517DD" w:rsidP="004517DD">
      <w:pPr>
        <w:rPr>
          <w:color w:val="000000" w:themeColor="text1"/>
        </w:rPr>
      </w:pPr>
      <w:r w:rsidRPr="00970888">
        <w:rPr>
          <w:b/>
          <w:bCs/>
          <w:color w:val="000000" w:themeColor="text1"/>
        </w:rPr>
        <w:t>Contact:</w:t>
      </w:r>
      <w:r w:rsidRPr="00970888">
        <w:rPr>
          <w:color w:val="000000" w:themeColor="text1"/>
        </w:rPr>
        <w:t xml:space="preserve"> </w:t>
      </w:r>
      <w:hyperlink r:id="rId15" w:history="1">
        <w:r w:rsidRPr="00970888">
          <w:rPr>
            <w:rStyle w:val="Hyperlink"/>
            <w:color w:val="000000" w:themeColor="text1"/>
          </w:rPr>
          <w:t>d.jones@bangor.ac.uk</w:t>
        </w:r>
      </w:hyperlink>
      <w:r w:rsidRPr="00970888">
        <w:rPr>
          <w:color w:val="000000" w:themeColor="text1"/>
        </w:rPr>
        <w:t xml:space="preserve"> </w:t>
      </w:r>
    </w:p>
    <w:p w14:paraId="4524D14F" w14:textId="77777777" w:rsidR="004517DD" w:rsidRPr="00970888" w:rsidRDefault="004517DD" w:rsidP="004517DD">
      <w:pPr>
        <w:rPr>
          <w:b/>
          <w:bCs/>
          <w:color w:val="000000" w:themeColor="text1"/>
        </w:rPr>
      </w:pPr>
      <w:r w:rsidRPr="00970888">
        <w:rPr>
          <w:b/>
          <w:bCs/>
          <w:color w:val="000000" w:themeColor="text1"/>
        </w:rPr>
        <w:t xml:space="preserve">Project description:  </w:t>
      </w:r>
    </w:p>
    <w:p w14:paraId="307E9479" w14:textId="77777777" w:rsidR="004517DD" w:rsidRDefault="004517DD" w:rsidP="004517DD">
      <w:r w:rsidRPr="6D40B95A">
        <w:rPr>
          <w:rFonts w:ascii="Aptos" w:eastAsia="Aptos" w:hAnsi="Aptos" w:cs="Aptos"/>
        </w:rPr>
        <w:t xml:space="preserve">The proliferation of nano- and microplastics (NMPs) in terrestrial ecosystems represents an emerging environmental threat to soil health and agricultural sustainability. These particles (&lt;100 nm to 5 mm) enter agricultural soils through biosolid application, agricultural plastics degradation, and atmospheric deposition. This </w:t>
      </w:r>
      <w:proofErr w:type="spellStart"/>
      <w:r w:rsidRPr="6D40B95A">
        <w:rPr>
          <w:rFonts w:ascii="Aptos" w:eastAsia="Aptos" w:hAnsi="Aptos" w:cs="Aptos"/>
        </w:rPr>
        <w:t>MScRes</w:t>
      </w:r>
      <w:proofErr w:type="spellEnd"/>
      <w:r w:rsidRPr="6D40B95A">
        <w:rPr>
          <w:rFonts w:ascii="Aptos" w:eastAsia="Aptos" w:hAnsi="Aptos" w:cs="Aptos"/>
        </w:rPr>
        <w:t xml:space="preserve"> project will investigate NMP interactions with soil ecosystems, focusing on microbial communities and soil health indicators. Using state-of-the-art techniques including fluorescence microscopy, LDIR spectroscopy, and molecular methods, the research will:</w:t>
      </w:r>
    </w:p>
    <w:p w14:paraId="0312B875" w14:textId="77777777" w:rsidR="004517DD" w:rsidRDefault="004517DD" w:rsidP="004517DD">
      <w:pPr>
        <w:pStyle w:val="ListParagraph"/>
        <w:numPr>
          <w:ilvl w:val="0"/>
          <w:numId w:val="2"/>
        </w:numPr>
        <w:rPr>
          <w:rFonts w:ascii="Aptos" w:eastAsia="Aptos" w:hAnsi="Aptos" w:cs="Aptos"/>
        </w:rPr>
      </w:pPr>
      <w:r w:rsidRPr="6D40B95A">
        <w:rPr>
          <w:rFonts w:ascii="Aptos" w:eastAsia="Aptos" w:hAnsi="Aptos" w:cs="Aptos"/>
        </w:rPr>
        <w:t>Quantify NMP impacts on soil microbial biomass and activity</w:t>
      </w:r>
    </w:p>
    <w:p w14:paraId="003B1376" w14:textId="77777777" w:rsidR="004517DD" w:rsidRDefault="004517DD" w:rsidP="004517DD">
      <w:pPr>
        <w:pStyle w:val="ListParagraph"/>
        <w:numPr>
          <w:ilvl w:val="0"/>
          <w:numId w:val="2"/>
        </w:numPr>
        <w:rPr>
          <w:rFonts w:ascii="Aptos" w:eastAsia="Aptos" w:hAnsi="Aptos" w:cs="Aptos"/>
        </w:rPr>
      </w:pPr>
      <w:r w:rsidRPr="6D40B95A">
        <w:rPr>
          <w:rFonts w:ascii="Aptos" w:eastAsia="Aptos" w:hAnsi="Aptos" w:cs="Aptos"/>
        </w:rPr>
        <w:t>Evaluate changes in soil enzyme activities and nutrient cycling</w:t>
      </w:r>
    </w:p>
    <w:p w14:paraId="756636C3" w14:textId="77777777" w:rsidR="004517DD" w:rsidRDefault="004517DD" w:rsidP="004517DD">
      <w:pPr>
        <w:pStyle w:val="ListParagraph"/>
        <w:numPr>
          <w:ilvl w:val="0"/>
          <w:numId w:val="2"/>
        </w:numPr>
        <w:rPr>
          <w:rFonts w:ascii="Aptos" w:eastAsia="Aptos" w:hAnsi="Aptos" w:cs="Aptos"/>
        </w:rPr>
      </w:pPr>
      <w:r w:rsidRPr="6D40B95A">
        <w:rPr>
          <w:rFonts w:ascii="Aptos" w:eastAsia="Aptos" w:hAnsi="Aptos" w:cs="Aptos"/>
        </w:rPr>
        <w:t>Assess alterations in soil physical properties</w:t>
      </w:r>
    </w:p>
    <w:p w14:paraId="6D4FBDB5" w14:textId="77777777" w:rsidR="004517DD" w:rsidRDefault="004517DD" w:rsidP="004517DD">
      <w:pPr>
        <w:pStyle w:val="ListParagraph"/>
        <w:numPr>
          <w:ilvl w:val="0"/>
          <w:numId w:val="2"/>
        </w:numPr>
        <w:rPr>
          <w:rFonts w:ascii="Aptos" w:eastAsia="Aptos" w:hAnsi="Aptos" w:cs="Aptos"/>
        </w:rPr>
      </w:pPr>
      <w:r w:rsidRPr="6D40B95A">
        <w:rPr>
          <w:rFonts w:ascii="Aptos" w:eastAsia="Aptos" w:hAnsi="Aptos" w:cs="Aptos"/>
        </w:rPr>
        <w:t>Investigate NMP interactions with agricultural chemicals</w:t>
      </w:r>
    </w:p>
    <w:p w14:paraId="272DC7C2" w14:textId="77777777" w:rsidR="004517DD" w:rsidRDefault="004517DD" w:rsidP="004517DD">
      <w:r w:rsidRPr="6D40B95A">
        <w:rPr>
          <w:rFonts w:ascii="Aptos" w:eastAsia="Aptos" w:hAnsi="Aptos" w:cs="Aptos"/>
        </w:rPr>
        <w:t>This research will provide crucial insights for maintaining soil health in NMP-contaminated environments.</w:t>
      </w:r>
    </w:p>
    <w:p w14:paraId="225532D2" w14:textId="77777777" w:rsidR="004517DD" w:rsidRDefault="004517DD" w:rsidP="004517DD">
      <w:pPr>
        <w:rPr>
          <w:color w:val="000000" w:themeColor="text1"/>
        </w:rPr>
      </w:pPr>
    </w:p>
    <w:p w14:paraId="398B77DC" w14:textId="77777777" w:rsidR="004517DD" w:rsidRPr="00970888" w:rsidRDefault="004517DD" w:rsidP="004517DD">
      <w:pPr>
        <w:rPr>
          <w:color w:val="000000" w:themeColor="text1"/>
        </w:rPr>
      </w:pPr>
    </w:p>
    <w:p w14:paraId="3681F708" w14:textId="77777777" w:rsidR="004517DD" w:rsidRPr="00970888" w:rsidRDefault="004517DD" w:rsidP="004517DD">
      <w:pPr>
        <w:rPr>
          <w:color w:val="000000" w:themeColor="text1"/>
        </w:rPr>
      </w:pPr>
    </w:p>
    <w:p w14:paraId="32EECC04" w14:textId="77777777" w:rsidR="004517DD" w:rsidRPr="00970888" w:rsidRDefault="004517DD" w:rsidP="004517DD">
      <w:pPr>
        <w:pStyle w:val="Heading2"/>
        <w:spacing w:before="0" w:after="160"/>
        <w:rPr>
          <w:color w:val="000000" w:themeColor="text1"/>
        </w:rPr>
      </w:pPr>
      <w:bookmarkStart w:id="11" w:name="_Toc188017362"/>
      <w:bookmarkStart w:id="12" w:name="_Toc190246149"/>
      <w:r w:rsidRPr="00970888">
        <w:rPr>
          <w:color w:val="000000" w:themeColor="text1"/>
        </w:rPr>
        <w:lastRenderedPageBreak/>
        <w:t>Soil Science</w:t>
      </w:r>
      <w:bookmarkEnd w:id="11"/>
      <w:bookmarkEnd w:id="12"/>
    </w:p>
    <w:p w14:paraId="0E1594B1" w14:textId="77777777" w:rsidR="004517DD" w:rsidRPr="00970888" w:rsidRDefault="004517DD" w:rsidP="004517DD">
      <w:pPr>
        <w:pStyle w:val="Heading3"/>
        <w:spacing w:before="0" w:after="160"/>
        <w:rPr>
          <w:color w:val="000000" w:themeColor="text1"/>
        </w:rPr>
      </w:pPr>
      <w:bookmarkStart w:id="13" w:name="_Toc188017363"/>
      <w:bookmarkStart w:id="14" w:name="_Toc190246150"/>
      <w:r w:rsidRPr="00970888">
        <w:rPr>
          <w:color w:val="000000" w:themeColor="text1"/>
        </w:rPr>
        <w:t>Can consumption of the powerful greenhouse gas, nitrous oxide (N</w:t>
      </w:r>
      <w:r w:rsidRPr="00970888">
        <w:rPr>
          <w:color w:val="000000" w:themeColor="text1"/>
          <w:vertAlign w:val="subscript"/>
        </w:rPr>
        <w:t>2</w:t>
      </w:r>
      <w:r w:rsidRPr="00970888">
        <w:rPr>
          <w:color w:val="000000" w:themeColor="text1"/>
        </w:rPr>
        <w:t>O), be stimulated in agricultural soils?</w:t>
      </w:r>
      <w:bookmarkEnd w:id="13"/>
      <w:bookmarkEnd w:id="14"/>
    </w:p>
    <w:p w14:paraId="6CF5F89B" w14:textId="77777777" w:rsidR="004517DD" w:rsidRPr="00970888" w:rsidRDefault="004517DD" w:rsidP="004517DD">
      <w:pPr>
        <w:rPr>
          <w:color w:val="000000" w:themeColor="text1"/>
        </w:rPr>
      </w:pPr>
      <w:r w:rsidRPr="00970888">
        <w:rPr>
          <w:b/>
          <w:bCs/>
          <w:color w:val="000000" w:themeColor="text1"/>
        </w:rPr>
        <w:t>Subject area:</w:t>
      </w:r>
      <w:r w:rsidRPr="00970888">
        <w:rPr>
          <w:color w:val="000000" w:themeColor="text1"/>
        </w:rPr>
        <w:t xml:space="preserve"> Soil and Environmental Science </w:t>
      </w:r>
    </w:p>
    <w:p w14:paraId="334F35E4" w14:textId="77777777" w:rsidR="004517DD" w:rsidRPr="00970888" w:rsidRDefault="004517DD" w:rsidP="004517DD">
      <w:pPr>
        <w:rPr>
          <w:color w:val="000000" w:themeColor="text1"/>
        </w:rPr>
      </w:pPr>
      <w:r w:rsidRPr="00970888">
        <w:rPr>
          <w:b/>
          <w:bCs/>
          <w:color w:val="000000" w:themeColor="text1"/>
        </w:rPr>
        <w:t>Supervisor(s): Dr Karina Marsden</w:t>
      </w:r>
      <w:r w:rsidRPr="00970888">
        <w:rPr>
          <w:color w:val="000000" w:themeColor="text1"/>
        </w:rPr>
        <w:t xml:space="preserve"> (</w:t>
      </w:r>
      <w:hyperlink r:id="rId16" w:history="1">
        <w:r w:rsidRPr="00970888">
          <w:rPr>
            <w:rStyle w:val="Hyperlink"/>
            <w:color w:val="000000" w:themeColor="text1"/>
          </w:rPr>
          <w:t>https://www.bangor.ac.uk/staff/sens/karina-marsden-062476/en</w:t>
        </w:r>
      </w:hyperlink>
      <w:r w:rsidRPr="00970888">
        <w:rPr>
          <w:color w:val="000000" w:themeColor="text1"/>
        </w:rPr>
        <w:t>), Prof Dave Chadwick (</w:t>
      </w:r>
      <w:hyperlink r:id="rId17" w:history="1">
        <w:r w:rsidRPr="00970888">
          <w:rPr>
            <w:rStyle w:val="Hyperlink"/>
            <w:color w:val="000000" w:themeColor="text1"/>
          </w:rPr>
          <w:t>https://www.bangor.ac.uk/staff/sens/dave-chadwick-089544/en</w:t>
        </w:r>
      </w:hyperlink>
      <w:r w:rsidRPr="00970888">
        <w:rPr>
          <w:color w:val="000000" w:themeColor="text1"/>
        </w:rPr>
        <w:t xml:space="preserve">)  </w:t>
      </w:r>
    </w:p>
    <w:p w14:paraId="00D32EBE" w14:textId="77777777" w:rsidR="004517DD" w:rsidRPr="00970888" w:rsidRDefault="004517DD" w:rsidP="004517DD">
      <w:pPr>
        <w:rPr>
          <w:color w:val="000000" w:themeColor="text1"/>
        </w:rPr>
      </w:pPr>
      <w:r w:rsidRPr="00970888">
        <w:rPr>
          <w:b/>
          <w:bCs/>
          <w:color w:val="000000" w:themeColor="text1"/>
        </w:rPr>
        <w:t>Contact:</w:t>
      </w:r>
      <w:r w:rsidRPr="00970888">
        <w:rPr>
          <w:color w:val="000000" w:themeColor="text1"/>
        </w:rPr>
        <w:t xml:space="preserve"> </w:t>
      </w:r>
      <w:hyperlink r:id="rId18" w:history="1">
        <w:r w:rsidRPr="00970888">
          <w:rPr>
            <w:rStyle w:val="Hyperlink"/>
            <w:color w:val="000000" w:themeColor="text1"/>
          </w:rPr>
          <w:t>k.marsden@bangor.ac.uk</w:t>
        </w:r>
      </w:hyperlink>
      <w:r w:rsidRPr="00970888">
        <w:rPr>
          <w:color w:val="000000" w:themeColor="text1"/>
        </w:rPr>
        <w:t xml:space="preserve"> </w:t>
      </w:r>
    </w:p>
    <w:p w14:paraId="40B4EA5E" w14:textId="77777777" w:rsidR="004517DD" w:rsidRPr="00970888" w:rsidRDefault="004517DD" w:rsidP="004517DD">
      <w:pPr>
        <w:rPr>
          <w:b/>
          <w:bCs/>
          <w:color w:val="000000" w:themeColor="text1"/>
        </w:rPr>
      </w:pPr>
      <w:r w:rsidRPr="00970888">
        <w:rPr>
          <w:b/>
          <w:bCs/>
          <w:color w:val="000000" w:themeColor="text1"/>
        </w:rPr>
        <w:t xml:space="preserve">Project description:  </w:t>
      </w:r>
    </w:p>
    <w:p w14:paraId="778FEC97" w14:textId="77777777" w:rsidR="004517DD" w:rsidRDefault="004517DD" w:rsidP="004517DD">
      <w:pPr>
        <w:jc w:val="both"/>
        <w:rPr>
          <w:rFonts w:ascii="Aptos" w:eastAsia="Aptos" w:hAnsi="Aptos" w:cs="Aptos"/>
        </w:rPr>
      </w:pPr>
      <w:r w:rsidRPr="00CD448E">
        <w:rPr>
          <w:rFonts w:ascii="Aptos" w:eastAsia="Aptos" w:hAnsi="Aptos" w:cs="Aptos"/>
        </w:rPr>
        <w:t>The agricultural sector is required to reach Net Zero, and reducing nitrous oxide (N</w:t>
      </w:r>
      <w:r w:rsidRPr="00CD448E">
        <w:rPr>
          <w:rFonts w:ascii="Aptos" w:eastAsia="Aptos" w:hAnsi="Aptos" w:cs="Aptos"/>
          <w:vertAlign w:val="subscript"/>
        </w:rPr>
        <w:t>2</w:t>
      </w:r>
      <w:r w:rsidRPr="00CD448E">
        <w:rPr>
          <w:rFonts w:ascii="Aptos" w:eastAsia="Aptos" w:hAnsi="Aptos" w:cs="Aptos"/>
        </w:rPr>
        <w:t>O) emissions are a key challenge for meeting this target. N</w:t>
      </w:r>
      <w:r w:rsidRPr="00CD448E">
        <w:rPr>
          <w:rFonts w:ascii="Aptos" w:eastAsia="Aptos" w:hAnsi="Aptos" w:cs="Aptos"/>
          <w:vertAlign w:val="subscript"/>
        </w:rPr>
        <w:t>2</w:t>
      </w:r>
      <w:r w:rsidRPr="00CD448E">
        <w:rPr>
          <w:rFonts w:ascii="Aptos" w:eastAsia="Aptos" w:hAnsi="Aptos" w:cs="Aptos"/>
        </w:rPr>
        <w:t>O is a powerful greenhouse gas, released from agricultural soils following nitrogen amendment due to several microbial processes. However, there is only one known sink for N</w:t>
      </w:r>
      <w:r w:rsidRPr="00CD448E">
        <w:rPr>
          <w:rFonts w:ascii="Aptos" w:eastAsia="Aptos" w:hAnsi="Aptos" w:cs="Aptos"/>
          <w:vertAlign w:val="subscript"/>
        </w:rPr>
        <w:t>2</w:t>
      </w:r>
      <w:r w:rsidRPr="00CD448E">
        <w:rPr>
          <w:rFonts w:ascii="Aptos" w:eastAsia="Aptos" w:hAnsi="Aptos" w:cs="Aptos"/>
        </w:rPr>
        <w:t>O in soils - the biological process of complete denitrification, where N</w:t>
      </w:r>
      <w:r w:rsidRPr="00CD448E">
        <w:rPr>
          <w:rFonts w:ascii="Aptos" w:eastAsia="Aptos" w:hAnsi="Aptos" w:cs="Aptos"/>
          <w:vertAlign w:val="subscript"/>
        </w:rPr>
        <w:t>2</w:t>
      </w:r>
      <w:r w:rsidRPr="00CD448E">
        <w:rPr>
          <w:rFonts w:ascii="Aptos" w:eastAsia="Aptos" w:hAnsi="Aptos" w:cs="Aptos"/>
        </w:rPr>
        <w:t>O is converted to the harmless nitrogen (N</w:t>
      </w:r>
      <w:r w:rsidRPr="00CD448E">
        <w:rPr>
          <w:rFonts w:ascii="Aptos" w:eastAsia="Aptos" w:hAnsi="Aptos" w:cs="Aptos"/>
          <w:vertAlign w:val="subscript"/>
        </w:rPr>
        <w:t>2</w:t>
      </w:r>
      <w:r w:rsidRPr="00CD448E">
        <w:rPr>
          <w:rFonts w:ascii="Aptos" w:eastAsia="Aptos" w:hAnsi="Aptos" w:cs="Aptos"/>
        </w:rPr>
        <w:t>) gas. This project provides an exciting opportunity to probe the controlling factors of soil N</w:t>
      </w:r>
      <w:r w:rsidRPr="00CD448E">
        <w:rPr>
          <w:rFonts w:ascii="Aptos" w:eastAsia="Aptos" w:hAnsi="Aptos" w:cs="Aptos"/>
          <w:vertAlign w:val="subscript"/>
        </w:rPr>
        <w:t>2</w:t>
      </w:r>
      <w:r w:rsidRPr="00CD448E">
        <w:rPr>
          <w:rFonts w:ascii="Aptos" w:eastAsia="Aptos" w:hAnsi="Aptos" w:cs="Aptos"/>
        </w:rPr>
        <w:t>O consumption. Techniques including isotope pool dilution and laser-based N</w:t>
      </w:r>
      <w:r w:rsidRPr="00CD448E">
        <w:rPr>
          <w:rFonts w:ascii="Aptos" w:eastAsia="Aptos" w:hAnsi="Aptos" w:cs="Aptos"/>
          <w:vertAlign w:val="subscript"/>
        </w:rPr>
        <w:t>2</w:t>
      </w:r>
      <w:r w:rsidRPr="00CD448E">
        <w:rPr>
          <w:rFonts w:ascii="Aptos" w:eastAsia="Aptos" w:hAnsi="Aptos" w:cs="Aptos"/>
        </w:rPr>
        <w:t xml:space="preserve">O </w:t>
      </w:r>
      <w:proofErr w:type="spellStart"/>
      <w:r w:rsidRPr="00CD448E">
        <w:rPr>
          <w:rFonts w:ascii="Aptos" w:eastAsia="Aptos" w:hAnsi="Aptos" w:cs="Aptos"/>
        </w:rPr>
        <w:t>isotopomer</w:t>
      </w:r>
      <w:proofErr w:type="spellEnd"/>
      <w:r w:rsidRPr="00CD448E">
        <w:rPr>
          <w:rFonts w:ascii="Aptos" w:eastAsia="Aptos" w:hAnsi="Aptos" w:cs="Aptos"/>
        </w:rPr>
        <w:t xml:space="preserve"> analysis will be used to explore whether complete denitrification can be stimulated in agricultural soils, informing mitigation strategies.  </w:t>
      </w:r>
    </w:p>
    <w:p w14:paraId="67745D5B" w14:textId="77777777" w:rsidR="004517DD" w:rsidRPr="00CD448E" w:rsidRDefault="004517DD" w:rsidP="004517DD">
      <w:pPr>
        <w:jc w:val="both"/>
        <w:rPr>
          <w:rFonts w:ascii="Aptos" w:eastAsia="Aptos" w:hAnsi="Aptos" w:cs="Aptos"/>
        </w:rPr>
      </w:pPr>
    </w:p>
    <w:p w14:paraId="762E59AD" w14:textId="77777777" w:rsidR="004517DD" w:rsidRPr="00970888" w:rsidRDefault="004517DD" w:rsidP="004517DD">
      <w:pPr>
        <w:pStyle w:val="Heading3"/>
        <w:spacing w:before="0" w:after="160"/>
        <w:rPr>
          <w:color w:val="000000" w:themeColor="text1"/>
        </w:rPr>
      </w:pPr>
      <w:bookmarkStart w:id="15" w:name="_Toc188017364"/>
      <w:bookmarkStart w:id="16" w:name="_Toc190246151"/>
      <w:r w:rsidRPr="00970888">
        <w:rPr>
          <w:color w:val="000000" w:themeColor="text1"/>
        </w:rPr>
        <w:t>Plastic alternatives: The effects on biodegradable plastics tree guards on soil ecosystem function</w:t>
      </w:r>
      <w:bookmarkEnd w:id="15"/>
      <w:bookmarkEnd w:id="16"/>
    </w:p>
    <w:p w14:paraId="6B333815" w14:textId="77777777" w:rsidR="004517DD" w:rsidRPr="00970888" w:rsidRDefault="004517DD" w:rsidP="004517DD">
      <w:pPr>
        <w:rPr>
          <w:rFonts w:ascii="Aptos" w:hAnsi="Aptos"/>
          <w:color w:val="000000" w:themeColor="text1"/>
        </w:rPr>
      </w:pPr>
      <w:r w:rsidRPr="00970888">
        <w:rPr>
          <w:rFonts w:ascii="Aptos" w:hAnsi="Aptos"/>
          <w:b/>
          <w:bCs/>
          <w:color w:val="000000" w:themeColor="text1"/>
        </w:rPr>
        <w:t>Subject area:</w:t>
      </w:r>
      <w:r w:rsidRPr="00970888">
        <w:rPr>
          <w:rFonts w:ascii="Aptos" w:hAnsi="Aptos"/>
          <w:color w:val="000000" w:themeColor="text1"/>
        </w:rPr>
        <w:t xml:space="preserve"> Plastic pollution; Soil ecosystem; Toxicology </w:t>
      </w:r>
    </w:p>
    <w:p w14:paraId="26FB6F99" w14:textId="77777777" w:rsidR="004517DD" w:rsidRPr="00970888" w:rsidRDefault="004517DD" w:rsidP="004517DD">
      <w:pPr>
        <w:rPr>
          <w:rFonts w:ascii="Aptos" w:hAnsi="Aptos"/>
          <w:color w:val="000000" w:themeColor="text1"/>
        </w:rPr>
      </w:pPr>
      <w:r w:rsidRPr="00970888">
        <w:rPr>
          <w:rFonts w:ascii="Aptos" w:hAnsi="Aptos"/>
          <w:b/>
          <w:bCs/>
          <w:color w:val="000000" w:themeColor="text1"/>
        </w:rPr>
        <w:t>Supervisor(s):</w:t>
      </w:r>
      <w:r w:rsidRPr="00970888">
        <w:rPr>
          <w:rFonts w:ascii="Aptos" w:hAnsi="Aptos"/>
          <w:color w:val="000000" w:themeColor="text1"/>
        </w:rPr>
        <w:t xml:space="preserve"> </w:t>
      </w:r>
      <w:r w:rsidRPr="00970888">
        <w:rPr>
          <w:rFonts w:ascii="Aptos" w:hAnsi="Aptos"/>
          <w:b/>
          <w:bCs/>
          <w:color w:val="000000" w:themeColor="text1"/>
        </w:rPr>
        <w:t xml:space="preserve">Dr Winnie </w:t>
      </w:r>
      <w:proofErr w:type="spellStart"/>
      <w:r w:rsidRPr="00970888">
        <w:rPr>
          <w:rFonts w:ascii="Aptos" w:hAnsi="Aptos"/>
          <w:b/>
          <w:bCs/>
          <w:color w:val="000000" w:themeColor="text1"/>
        </w:rPr>
        <w:t>Courtene</w:t>
      </w:r>
      <w:proofErr w:type="spellEnd"/>
      <w:r w:rsidRPr="00970888">
        <w:rPr>
          <w:rFonts w:ascii="Aptos" w:hAnsi="Aptos"/>
          <w:b/>
          <w:bCs/>
          <w:color w:val="000000" w:themeColor="text1"/>
        </w:rPr>
        <w:t>-Jones</w:t>
      </w:r>
      <w:r w:rsidRPr="00970888">
        <w:rPr>
          <w:rFonts w:ascii="Aptos" w:hAnsi="Aptos"/>
          <w:color w:val="000000" w:themeColor="text1"/>
        </w:rPr>
        <w:t xml:space="preserve"> (https://www.bangor.ac.uk/staff/sos/winnie-courtene-jones-014870/en), Prof Andy Smith (https://www.bangor.ac.uk/staff/sens/andy-smith-017079/en), Dr Tim Peters (https://www.bangor.ac.uk/staff/sens/tim-peters-072185/en), and Dr Ian Willoughby (Forest Research).  </w:t>
      </w:r>
    </w:p>
    <w:p w14:paraId="16F4FEB3" w14:textId="77777777" w:rsidR="004517DD" w:rsidRPr="00970888" w:rsidRDefault="004517DD" w:rsidP="004517DD">
      <w:pPr>
        <w:rPr>
          <w:rFonts w:ascii="Aptos" w:hAnsi="Aptos"/>
          <w:color w:val="000000" w:themeColor="text1"/>
        </w:rPr>
      </w:pPr>
      <w:r w:rsidRPr="00970888">
        <w:rPr>
          <w:rFonts w:ascii="Aptos" w:hAnsi="Aptos"/>
          <w:b/>
          <w:bCs/>
          <w:color w:val="000000" w:themeColor="text1"/>
        </w:rPr>
        <w:t>Contact:</w:t>
      </w:r>
      <w:r w:rsidRPr="00970888">
        <w:rPr>
          <w:rFonts w:ascii="Aptos" w:hAnsi="Aptos"/>
          <w:color w:val="000000" w:themeColor="text1"/>
        </w:rPr>
        <w:t xml:space="preserve"> </w:t>
      </w:r>
      <w:hyperlink r:id="rId19" w:history="1">
        <w:r w:rsidRPr="00970888">
          <w:rPr>
            <w:rStyle w:val="Hyperlink"/>
            <w:rFonts w:ascii="Aptos" w:hAnsi="Aptos"/>
            <w:color w:val="000000" w:themeColor="text1"/>
          </w:rPr>
          <w:t>w.courtenejones@bangor.ac.uk</w:t>
        </w:r>
      </w:hyperlink>
      <w:r w:rsidRPr="00970888">
        <w:rPr>
          <w:rFonts w:ascii="Aptos" w:hAnsi="Aptos"/>
          <w:color w:val="000000" w:themeColor="text1"/>
        </w:rPr>
        <w:t xml:space="preserve"> </w:t>
      </w:r>
    </w:p>
    <w:p w14:paraId="4FDBE2C2" w14:textId="77777777" w:rsidR="004517DD" w:rsidRPr="00853E5C" w:rsidRDefault="004517DD" w:rsidP="004517DD">
      <w:pPr>
        <w:rPr>
          <w:rFonts w:ascii="Aptos" w:hAnsi="Aptos"/>
          <w:color w:val="000000" w:themeColor="text1"/>
        </w:rPr>
      </w:pPr>
    </w:p>
    <w:p w14:paraId="4196FC20" w14:textId="5CFB10F2" w:rsidR="004517DD" w:rsidRPr="00970888" w:rsidRDefault="004517DD" w:rsidP="004517DD">
      <w:pPr>
        <w:rPr>
          <w:rFonts w:ascii="Aptos" w:hAnsi="Aptos"/>
          <w:color w:val="000000" w:themeColor="text1"/>
        </w:rPr>
      </w:pPr>
      <w:r w:rsidRPr="00970888">
        <w:rPr>
          <w:rFonts w:ascii="Aptos" w:hAnsi="Aptos"/>
          <w:b/>
          <w:bCs/>
          <w:color w:val="000000" w:themeColor="text1"/>
        </w:rPr>
        <w:t>Project description:</w:t>
      </w:r>
      <w:r w:rsidRPr="00970888">
        <w:rPr>
          <w:rFonts w:ascii="Aptos" w:hAnsi="Aptos"/>
          <w:color w:val="000000" w:themeColor="text1"/>
        </w:rPr>
        <w:t xml:space="preserve"> </w:t>
      </w:r>
    </w:p>
    <w:p w14:paraId="585334AF" w14:textId="77777777" w:rsidR="004517DD" w:rsidRPr="00305BE9" w:rsidRDefault="004517DD" w:rsidP="004517DD">
      <w:r w:rsidRPr="00305BE9">
        <w:rPr>
          <w:rFonts w:eastAsia="Aptos" w:cs="Aptos"/>
          <w:color w:val="000000" w:themeColor="text1"/>
        </w:rPr>
        <w:t>In response to concern of environmental plastic pollution the production and use of biodegradable plastic alternatives has increased. The rate at which biodegradation occurs is variable, influenced by the plastic material and environmental conditions.</w:t>
      </w:r>
    </w:p>
    <w:p w14:paraId="0B190E58" w14:textId="77777777" w:rsidR="004517DD" w:rsidRPr="00305BE9" w:rsidRDefault="004517DD" w:rsidP="004517DD">
      <w:r w:rsidRPr="00305BE9">
        <w:rPr>
          <w:rFonts w:eastAsia="Aptos" w:cs="Aptos"/>
          <w:color w:val="000000" w:themeColor="text1"/>
        </w:rPr>
        <w:lastRenderedPageBreak/>
        <w:t>Plastic tree guards are used worldwide to protect newly planted trees from herbivory pressure. A range of biodegradable guards are on the market, however a comprehensive assessment of their environmental deterioration and their associated impacts on soil biota and processes are lacking. This presents practitioners with serious challenges when evaluating management options.</w:t>
      </w:r>
    </w:p>
    <w:p w14:paraId="5B48079B" w14:textId="77777777" w:rsidR="004517DD" w:rsidRPr="00305BE9" w:rsidRDefault="004517DD" w:rsidP="004517DD">
      <w:r w:rsidRPr="00305BE9">
        <w:rPr>
          <w:rFonts w:eastAsia="Aptos" w:cs="Aptos"/>
          <w:color w:val="000000" w:themeColor="text1"/>
        </w:rPr>
        <w:t xml:space="preserve">Using laboratory and field approaches, this project will examine the ecological effects of biodegradable plastic tree guards on soil biota, </w:t>
      </w:r>
      <w:r w:rsidRPr="00305BE9">
        <w:rPr>
          <w:rFonts w:eastAsia="Times New Roman" w:cs="Times New Roman"/>
        </w:rPr>
        <w:t>biogeochemistry and ecosystem functioning, particularly focussed on indicators of soil health, nutrient and carbon cycling.</w:t>
      </w:r>
    </w:p>
    <w:p w14:paraId="7558A3A4" w14:textId="77777777" w:rsidR="004517DD" w:rsidRPr="00970888" w:rsidRDefault="004517DD" w:rsidP="004517DD">
      <w:pPr>
        <w:rPr>
          <w:color w:val="000000" w:themeColor="text1"/>
        </w:rPr>
      </w:pPr>
    </w:p>
    <w:p w14:paraId="648ABEB7" w14:textId="77777777" w:rsidR="004517DD" w:rsidRPr="00970888" w:rsidRDefault="004517DD" w:rsidP="004517DD">
      <w:pPr>
        <w:pStyle w:val="Heading2"/>
        <w:spacing w:before="0" w:after="160"/>
        <w:rPr>
          <w:color w:val="000000" w:themeColor="text1"/>
        </w:rPr>
      </w:pPr>
      <w:bookmarkStart w:id="17" w:name="_Toc188017365"/>
      <w:bookmarkStart w:id="18" w:name="_Toc190246152"/>
      <w:r w:rsidRPr="00970888">
        <w:rPr>
          <w:color w:val="000000" w:themeColor="text1"/>
        </w:rPr>
        <w:t>Wastewater Management</w:t>
      </w:r>
      <w:bookmarkEnd w:id="17"/>
      <w:bookmarkEnd w:id="18"/>
    </w:p>
    <w:p w14:paraId="39C36126" w14:textId="77777777" w:rsidR="004517DD" w:rsidRPr="00970888" w:rsidRDefault="004517DD" w:rsidP="004517DD">
      <w:pPr>
        <w:pStyle w:val="Heading3"/>
        <w:spacing w:before="0" w:after="160"/>
        <w:rPr>
          <w:color w:val="000000" w:themeColor="text1"/>
        </w:rPr>
      </w:pPr>
      <w:bookmarkStart w:id="19" w:name="_Toc188017366"/>
      <w:bookmarkStart w:id="20" w:name="_Toc190246153"/>
      <w:r w:rsidRPr="00970888">
        <w:rPr>
          <w:color w:val="000000" w:themeColor="text1"/>
        </w:rPr>
        <w:t>Developing advanced wastewater-based epidemiology methods for early detection of community health trends</w:t>
      </w:r>
      <w:bookmarkEnd w:id="19"/>
      <w:bookmarkEnd w:id="20"/>
    </w:p>
    <w:p w14:paraId="1772D383" w14:textId="77777777" w:rsidR="004517DD" w:rsidRPr="00970888" w:rsidRDefault="004517DD" w:rsidP="004517DD">
      <w:pPr>
        <w:rPr>
          <w:color w:val="000000" w:themeColor="text1"/>
        </w:rPr>
      </w:pPr>
      <w:r w:rsidRPr="00970888">
        <w:rPr>
          <w:b/>
          <w:bCs/>
          <w:color w:val="000000" w:themeColor="text1"/>
        </w:rPr>
        <w:t>Subject area:</w:t>
      </w:r>
      <w:r w:rsidRPr="00970888">
        <w:rPr>
          <w:color w:val="000000" w:themeColor="text1"/>
        </w:rPr>
        <w:t xml:space="preserve"> Environmental Science and Public Health </w:t>
      </w:r>
    </w:p>
    <w:p w14:paraId="2B2900DD" w14:textId="77777777" w:rsidR="004517DD" w:rsidRPr="00970888" w:rsidRDefault="004517DD" w:rsidP="004517DD">
      <w:pPr>
        <w:rPr>
          <w:color w:val="000000" w:themeColor="text1"/>
        </w:rPr>
      </w:pPr>
      <w:r w:rsidRPr="00970888">
        <w:rPr>
          <w:b/>
          <w:bCs/>
          <w:color w:val="000000" w:themeColor="text1"/>
        </w:rPr>
        <w:t>Supervisor(s): Prof Davey Jones</w:t>
      </w:r>
      <w:r w:rsidRPr="00970888">
        <w:rPr>
          <w:color w:val="000000" w:themeColor="text1"/>
        </w:rPr>
        <w:t xml:space="preserve"> (</w:t>
      </w:r>
      <w:hyperlink r:id="rId20" w:history="1">
        <w:r w:rsidRPr="00970888">
          <w:rPr>
            <w:rStyle w:val="Hyperlink"/>
            <w:color w:val="000000" w:themeColor="text1"/>
          </w:rPr>
          <w:t>https://www.bangor.ac.uk/staff/sens/davey-jones-008496/en</w:t>
        </w:r>
      </w:hyperlink>
      <w:r w:rsidRPr="00970888">
        <w:rPr>
          <w:color w:val="000000" w:themeColor="text1"/>
        </w:rPr>
        <w:t>) Dr Kata Farkas (</w:t>
      </w:r>
      <w:hyperlink r:id="rId21" w:history="1">
        <w:r w:rsidRPr="00970888">
          <w:rPr>
            <w:rStyle w:val="Hyperlink"/>
            <w:color w:val="000000" w:themeColor="text1"/>
          </w:rPr>
          <w:t>https://www.bangor.ac.uk/staff/sens/kata-farkas-107554/en</w:t>
        </w:r>
      </w:hyperlink>
      <w:r w:rsidRPr="00970888">
        <w:rPr>
          <w:color w:val="000000" w:themeColor="text1"/>
        </w:rPr>
        <w:t xml:space="preserve">)  </w:t>
      </w:r>
    </w:p>
    <w:p w14:paraId="5F12E192" w14:textId="77777777" w:rsidR="004517DD" w:rsidRPr="00970888" w:rsidRDefault="004517DD" w:rsidP="004517DD">
      <w:pPr>
        <w:rPr>
          <w:color w:val="000000" w:themeColor="text1"/>
        </w:rPr>
      </w:pPr>
      <w:r w:rsidRPr="00970888">
        <w:rPr>
          <w:b/>
          <w:bCs/>
          <w:color w:val="000000" w:themeColor="text1"/>
        </w:rPr>
        <w:t>Contact:</w:t>
      </w:r>
      <w:r w:rsidRPr="00970888">
        <w:rPr>
          <w:color w:val="000000" w:themeColor="text1"/>
        </w:rPr>
        <w:t xml:space="preserve"> </w:t>
      </w:r>
      <w:hyperlink r:id="rId22" w:history="1">
        <w:r w:rsidRPr="00970888">
          <w:rPr>
            <w:rStyle w:val="Hyperlink"/>
            <w:color w:val="000000" w:themeColor="text1"/>
          </w:rPr>
          <w:t>d.jones@bangor.ac.uk</w:t>
        </w:r>
      </w:hyperlink>
      <w:r w:rsidRPr="00970888">
        <w:rPr>
          <w:color w:val="000000" w:themeColor="text1"/>
        </w:rPr>
        <w:t xml:space="preserve"> </w:t>
      </w:r>
    </w:p>
    <w:p w14:paraId="72647C39" w14:textId="77777777" w:rsidR="004517DD" w:rsidRDefault="004517DD" w:rsidP="004517DD">
      <w:pPr>
        <w:rPr>
          <w:b/>
          <w:bCs/>
          <w:color w:val="000000" w:themeColor="text1"/>
        </w:rPr>
      </w:pPr>
      <w:r w:rsidRPr="6D40B95A">
        <w:rPr>
          <w:b/>
          <w:bCs/>
          <w:color w:val="000000" w:themeColor="text1"/>
        </w:rPr>
        <w:t>Project description:</w:t>
      </w:r>
    </w:p>
    <w:p w14:paraId="13FE7CEA" w14:textId="77777777" w:rsidR="004517DD" w:rsidRPr="00970888" w:rsidRDefault="004517DD" w:rsidP="004517DD">
      <w:pPr>
        <w:rPr>
          <w:b/>
          <w:bCs/>
          <w:color w:val="000000" w:themeColor="text1"/>
        </w:rPr>
      </w:pPr>
      <w:r w:rsidRPr="6D40B95A">
        <w:rPr>
          <w:rFonts w:ascii="Aptos" w:eastAsia="Aptos" w:hAnsi="Aptos" w:cs="Aptos"/>
        </w:rPr>
        <w:t xml:space="preserve">Wastewater-based epidemiology (WBE) has emerged as a powerful tool for community-level health surveillance, as demonstrated during the COVID-19 pandemic. This </w:t>
      </w:r>
      <w:proofErr w:type="spellStart"/>
      <w:r w:rsidRPr="6D40B95A">
        <w:rPr>
          <w:rFonts w:ascii="Aptos" w:eastAsia="Aptos" w:hAnsi="Aptos" w:cs="Aptos"/>
        </w:rPr>
        <w:t>MScRes</w:t>
      </w:r>
      <w:proofErr w:type="spellEnd"/>
      <w:r w:rsidRPr="6D40B95A">
        <w:rPr>
          <w:rFonts w:ascii="Aptos" w:eastAsia="Aptos" w:hAnsi="Aptos" w:cs="Aptos"/>
        </w:rPr>
        <w:t xml:space="preserve"> project will advance WBE methodologies for monitoring public health indicators. Using state-of-the-art analytical techniques including LC-MS/MS and qPCR, the research will:</w:t>
      </w:r>
    </w:p>
    <w:p w14:paraId="250AC732" w14:textId="77777777" w:rsidR="004517DD" w:rsidRPr="00970888" w:rsidRDefault="004517DD" w:rsidP="004517DD">
      <w:pPr>
        <w:pStyle w:val="ListParagraph"/>
        <w:numPr>
          <w:ilvl w:val="0"/>
          <w:numId w:val="1"/>
        </w:numPr>
        <w:rPr>
          <w:rFonts w:ascii="Aptos" w:eastAsia="Aptos" w:hAnsi="Aptos" w:cs="Aptos"/>
        </w:rPr>
      </w:pPr>
      <w:r w:rsidRPr="6D40B95A">
        <w:rPr>
          <w:rFonts w:ascii="Aptos" w:eastAsia="Aptos" w:hAnsi="Aptos" w:cs="Aptos"/>
        </w:rPr>
        <w:t>Optimize sample collection and preservation protocols</w:t>
      </w:r>
    </w:p>
    <w:p w14:paraId="298886C2" w14:textId="77777777" w:rsidR="004517DD" w:rsidRPr="00970888" w:rsidRDefault="004517DD" w:rsidP="004517DD">
      <w:pPr>
        <w:pStyle w:val="ListParagraph"/>
        <w:numPr>
          <w:ilvl w:val="0"/>
          <w:numId w:val="1"/>
        </w:numPr>
        <w:rPr>
          <w:rFonts w:ascii="Aptos" w:eastAsia="Aptos" w:hAnsi="Aptos" w:cs="Aptos"/>
        </w:rPr>
      </w:pPr>
      <w:r w:rsidRPr="6D40B95A">
        <w:rPr>
          <w:rFonts w:ascii="Aptos" w:eastAsia="Aptos" w:hAnsi="Aptos" w:cs="Aptos"/>
        </w:rPr>
        <w:t>Develop and validate analytical methods for biomarker detection</w:t>
      </w:r>
    </w:p>
    <w:p w14:paraId="75A67FCA" w14:textId="77777777" w:rsidR="004517DD" w:rsidRPr="00970888" w:rsidRDefault="004517DD" w:rsidP="004517DD">
      <w:pPr>
        <w:pStyle w:val="ListParagraph"/>
        <w:numPr>
          <w:ilvl w:val="0"/>
          <w:numId w:val="1"/>
        </w:numPr>
        <w:rPr>
          <w:rFonts w:ascii="Aptos" w:eastAsia="Aptos" w:hAnsi="Aptos" w:cs="Aptos"/>
        </w:rPr>
      </w:pPr>
      <w:r w:rsidRPr="6D40B95A">
        <w:rPr>
          <w:rFonts w:ascii="Aptos" w:eastAsia="Aptos" w:hAnsi="Aptos" w:cs="Aptos"/>
        </w:rPr>
        <w:t>Assess environmental factors affecting biomarker stability</w:t>
      </w:r>
    </w:p>
    <w:p w14:paraId="0F8154E2" w14:textId="77777777" w:rsidR="004517DD" w:rsidRPr="00970888" w:rsidRDefault="004517DD" w:rsidP="004517DD">
      <w:pPr>
        <w:pStyle w:val="ListParagraph"/>
        <w:numPr>
          <w:ilvl w:val="0"/>
          <w:numId w:val="1"/>
        </w:numPr>
        <w:rPr>
          <w:rFonts w:ascii="Aptos" w:eastAsia="Aptos" w:hAnsi="Aptos" w:cs="Aptos"/>
        </w:rPr>
      </w:pPr>
      <w:proofErr w:type="spellStart"/>
      <w:r w:rsidRPr="6D40B95A">
        <w:rPr>
          <w:rFonts w:ascii="Aptos" w:eastAsia="Aptos" w:hAnsi="Aptos" w:cs="Aptos"/>
        </w:rPr>
        <w:t>Analyze</w:t>
      </w:r>
      <w:proofErr w:type="spellEnd"/>
      <w:r w:rsidRPr="6D40B95A">
        <w:rPr>
          <w:rFonts w:ascii="Aptos" w:eastAsia="Aptos" w:hAnsi="Aptos" w:cs="Aptos"/>
        </w:rPr>
        <w:t xml:space="preserve"> temporal trends and correlations with health indicators</w:t>
      </w:r>
    </w:p>
    <w:p w14:paraId="6FA2162D" w14:textId="77777777" w:rsidR="004517DD" w:rsidRPr="00970888" w:rsidRDefault="004517DD" w:rsidP="004517DD">
      <w:pPr>
        <w:pStyle w:val="ListParagraph"/>
        <w:numPr>
          <w:ilvl w:val="0"/>
          <w:numId w:val="1"/>
        </w:numPr>
        <w:rPr>
          <w:rFonts w:ascii="Aptos" w:eastAsia="Aptos" w:hAnsi="Aptos" w:cs="Aptos"/>
        </w:rPr>
      </w:pPr>
      <w:r w:rsidRPr="6D40B95A">
        <w:rPr>
          <w:rFonts w:ascii="Aptos" w:eastAsia="Aptos" w:hAnsi="Aptos" w:cs="Aptos"/>
        </w:rPr>
        <w:t>Evaluate disease outbreak early warning capabilities</w:t>
      </w:r>
    </w:p>
    <w:p w14:paraId="38399F67" w14:textId="77777777" w:rsidR="004517DD" w:rsidRPr="00970888" w:rsidRDefault="004517DD" w:rsidP="004517DD">
      <w:pPr>
        <w:rPr>
          <w:color w:val="000000" w:themeColor="text1"/>
        </w:rPr>
      </w:pPr>
      <w:r w:rsidRPr="6D40B95A">
        <w:rPr>
          <w:rFonts w:ascii="Aptos" w:eastAsia="Aptos" w:hAnsi="Aptos" w:cs="Aptos"/>
        </w:rPr>
        <w:t>The project involves collaboration with water utilities and public health agencies to advance WBE's potential as a routine public health monitoring tool. This research will contribute to developing more effective disease surveillance systems</w:t>
      </w:r>
      <w:r w:rsidRPr="6D40B95A">
        <w:rPr>
          <w:color w:val="000000" w:themeColor="text1"/>
        </w:rPr>
        <w:t xml:space="preserve">. </w:t>
      </w:r>
    </w:p>
    <w:p w14:paraId="15A51135" w14:textId="77777777" w:rsidR="004517DD" w:rsidRPr="00970888" w:rsidRDefault="004517DD" w:rsidP="004517DD">
      <w:pPr>
        <w:rPr>
          <w:color w:val="000000" w:themeColor="text1"/>
        </w:rPr>
      </w:pPr>
    </w:p>
    <w:p w14:paraId="7891C91C" w14:textId="77777777" w:rsidR="004517DD" w:rsidRPr="00970888" w:rsidRDefault="004517DD" w:rsidP="004517DD">
      <w:pPr>
        <w:pStyle w:val="Heading3"/>
        <w:spacing w:before="0" w:after="160"/>
        <w:rPr>
          <w:color w:val="000000" w:themeColor="text1"/>
        </w:rPr>
      </w:pPr>
      <w:bookmarkStart w:id="21" w:name="_Toc188017367"/>
      <w:bookmarkStart w:id="22" w:name="_Toc190246154"/>
      <w:r w:rsidRPr="00970888">
        <w:rPr>
          <w:color w:val="000000" w:themeColor="text1"/>
        </w:rPr>
        <w:lastRenderedPageBreak/>
        <w:t>Impact of Climate and Land Use Change on the Effectiveness of Onsite Wastewater Systems in the Conwy Catchment</w:t>
      </w:r>
      <w:bookmarkEnd w:id="21"/>
      <w:bookmarkEnd w:id="22"/>
    </w:p>
    <w:p w14:paraId="0BDD337B" w14:textId="77777777" w:rsidR="004517DD" w:rsidRPr="00970888" w:rsidRDefault="004517DD" w:rsidP="004517DD">
      <w:pPr>
        <w:rPr>
          <w:color w:val="000000" w:themeColor="text1"/>
        </w:rPr>
      </w:pPr>
      <w:r w:rsidRPr="00970888">
        <w:rPr>
          <w:b/>
          <w:bCs/>
          <w:color w:val="000000" w:themeColor="text1"/>
        </w:rPr>
        <w:t xml:space="preserve">Subject area: </w:t>
      </w:r>
      <w:r w:rsidRPr="00970888">
        <w:rPr>
          <w:color w:val="000000" w:themeColor="text1"/>
        </w:rPr>
        <w:t>Catchment hydrology</w:t>
      </w:r>
      <w:r w:rsidRPr="00970888">
        <w:rPr>
          <w:rFonts w:ascii="Arial" w:hAnsi="Arial" w:cs="Arial"/>
          <w:color w:val="000000" w:themeColor="text1"/>
        </w:rPr>
        <w:t> </w:t>
      </w:r>
      <w:r w:rsidRPr="00970888">
        <w:rPr>
          <w:color w:val="000000" w:themeColor="text1"/>
        </w:rPr>
        <w:t xml:space="preserve"> </w:t>
      </w:r>
    </w:p>
    <w:p w14:paraId="400CB659" w14:textId="77777777" w:rsidR="004517DD" w:rsidRPr="00970888" w:rsidRDefault="004517DD" w:rsidP="004517DD">
      <w:pPr>
        <w:rPr>
          <w:color w:val="000000" w:themeColor="text1"/>
        </w:rPr>
      </w:pPr>
      <w:r w:rsidRPr="00970888">
        <w:rPr>
          <w:b/>
          <w:bCs/>
          <w:color w:val="000000" w:themeColor="text1"/>
        </w:rPr>
        <w:t>Supervisor(s):</w:t>
      </w:r>
      <w:r w:rsidRPr="00970888">
        <w:rPr>
          <w:color w:val="000000" w:themeColor="text1"/>
        </w:rPr>
        <w:t xml:space="preserve"> </w:t>
      </w:r>
      <w:r w:rsidRPr="00970888">
        <w:rPr>
          <w:b/>
          <w:bCs/>
          <w:color w:val="000000" w:themeColor="text1"/>
        </w:rPr>
        <w:t>Dr Sopan Patil</w:t>
      </w:r>
      <w:r w:rsidRPr="00970888">
        <w:rPr>
          <w:color w:val="000000" w:themeColor="text1"/>
        </w:rPr>
        <w:t xml:space="preserve"> (</w:t>
      </w:r>
      <w:hyperlink r:id="rId23" w:history="1">
        <w:r w:rsidRPr="00970888">
          <w:rPr>
            <w:rStyle w:val="Hyperlink"/>
            <w:color w:val="000000" w:themeColor="text1"/>
          </w:rPr>
          <w:t>https://www.bangor.ac.uk/staff/sens/sopan-patil-096948/en</w:t>
        </w:r>
      </w:hyperlink>
      <w:r w:rsidRPr="00970888">
        <w:rPr>
          <w:color w:val="000000" w:themeColor="text1"/>
        </w:rPr>
        <w:t xml:space="preserve">), Dr Richard </w:t>
      </w:r>
      <w:proofErr w:type="spellStart"/>
      <w:r w:rsidRPr="00970888">
        <w:rPr>
          <w:color w:val="000000" w:themeColor="text1"/>
        </w:rPr>
        <w:t>Dallison</w:t>
      </w:r>
      <w:proofErr w:type="spellEnd"/>
      <w:r w:rsidRPr="00970888">
        <w:rPr>
          <w:color w:val="000000" w:themeColor="text1"/>
        </w:rPr>
        <w:t xml:space="preserve"> (</w:t>
      </w:r>
      <w:hyperlink r:id="rId24" w:history="1">
        <w:r w:rsidRPr="00970888">
          <w:rPr>
            <w:rStyle w:val="Hyperlink"/>
            <w:color w:val="000000" w:themeColor="text1"/>
          </w:rPr>
          <w:t>https://www.bangor.ac.uk/staff/sens/richard-dallison-087189/en</w:t>
        </w:r>
      </w:hyperlink>
      <w:r w:rsidRPr="00970888">
        <w:rPr>
          <w:color w:val="000000" w:themeColor="text1"/>
        </w:rPr>
        <w:t>)</w:t>
      </w:r>
      <w:r w:rsidRPr="00970888">
        <w:rPr>
          <w:rFonts w:ascii="Arial" w:hAnsi="Arial" w:cs="Arial"/>
          <w:color w:val="000000" w:themeColor="text1"/>
        </w:rPr>
        <w:t xml:space="preserve"> </w:t>
      </w:r>
    </w:p>
    <w:p w14:paraId="42BC44CE" w14:textId="77777777" w:rsidR="004517DD" w:rsidRPr="00970888" w:rsidRDefault="004517DD" w:rsidP="004517DD">
      <w:pPr>
        <w:rPr>
          <w:color w:val="000000" w:themeColor="text1"/>
        </w:rPr>
      </w:pPr>
      <w:r w:rsidRPr="00970888">
        <w:rPr>
          <w:b/>
          <w:bCs/>
          <w:color w:val="000000" w:themeColor="text1"/>
        </w:rPr>
        <w:t>Contact:</w:t>
      </w:r>
      <w:r w:rsidRPr="00970888">
        <w:rPr>
          <w:color w:val="000000" w:themeColor="text1"/>
        </w:rPr>
        <w:t xml:space="preserve"> </w:t>
      </w:r>
      <w:hyperlink r:id="rId25" w:history="1">
        <w:r w:rsidRPr="00970888">
          <w:rPr>
            <w:rStyle w:val="Hyperlink"/>
            <w:color w:val="000000" w:themeColor="text1"/>
          </w:rPr>
          <w:t>s.d.patil@bangor.ac.uk</w:t>
        </w:r>
      </w:hyperlink>
      <w:r w:rsidRPr="00970888">
        <w:rPr>
          <w:color w:val="000000" w:themeColor="text1"/>
        </w:rPr>
        <w:t xml:space="preserve"> </w:t>
      </w:r>
    </w:p>
    <w:p w14:paraId="4BA86FD2" w14:textId="77777777" w:rsidR="004517DD" w:rsidRPr="00970888" w:rsidRDefault="004517DD" w:rsidP="004517DD">
      <w:pPr>
        <w:rPr>
          <w:b/>
          <w:bCs/>
          <w:color w:val="000000" w:themeColor="text1"/>
        </w:rPr>
      </w:pPr>
      <w:r w:rsidRPr="00970888">
        <w:rPr>
          <w:b/>
          <w:bCs/>
          <w:color w:val="000000" w:themeColor="text1"/>
        </w:rPr>
        <w:t xml:space="preserve">Project description: </w:t>
      </w:r>
    </w:p>
    <w:p w14:paraId="17D6B517" w14:textId="77777777" w:rsidR="004517DD" w:rsidRPr="00970888" w:rsidRDefault="004517DD" w:rsidP="004517DD">
      <w:pPr>
        <w:rPr>
          <w:color w:val="000000" w:themeColor="text1"/>
        </w:rPr>
      </w:pPr>
      <w:r w:rsidRPr="00E939AF">
        <w:rPr>
          <w:color w:val="000000" w:themeColor="text1"/>
        </w:rPr>
        <w:t>Onsite Wastewater Systems (OWS), from treatment plants to septic tanks, are vital for reducing river pollution and protecting water quality. Climate and land-use changes, however, may alter runoff patterns and pollution sources, reducing OWS effectiveness. In the Conwy Catchment, pollution from agriculture and OWS overloads threatens water quality, public health, and ecosystems. This project uses SWAT hydrological model to predict these future impacts, assess OWS performance, identify vulnerable areas, and propose improvements. Findings will support policy, enhance catchment management, and build resilience in water resources. Candidates will need a background in a related field, an interest in environmental change, and skills in GIS and hydrological modelling (although SWAT guidance provided). Strong analytical and communication (verbal &amp; written) abilities are essential.</w:t>
      </w:r>
    </w:p>
    <w:p w14:paraId="20D9E6B9" w14:textId="77777777" w:rsidR="004517DD" w:rsidRDefault="004517DD"/>
    <w:sectPr w:rsidR="004517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B611F" w14:textId="77777777" w:rsidR="00903A2E" w:rsidRDefault="00903A2E" w:rsidP="00233509">
      <w:pPr>
        <w:spacing w:after="0" w:line="240" w:lineRule="auto"/>
      </w:pPr>
      <w:r>
        <w:separator/>
      </w:r>
    </w:p>
  </w:endnote>
  <w:endnote w:type="continuationSeparator" w:id="0">
    <w:p w14:paraId="57504343" w14:textId="77777777" w:rsidR="00903A2E" w:rsidRDefault="00903A2E" w:rsidP="00233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2447959"/>
      <w:docPartObj>
        <w:docPartGallery w:val="Page Numbers (Bottom of Page)"/>
        <w:docPartUnique/>
      </w:docPartObj>
    </w:sdtPr>
    <w:sdtContent>
      <w:p w14:paraId="2DF3959F" w14:textId="7A9CDBB0" w:rsidR="00233509" w:rsidRDefault="00233509" w:rsidP="002733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C59BB6" w14:textId="77777777" w:rsidR="00233509" w:rsidRDefault="00233509" w:rsidP="002335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5161479"/>
      <w:docPartObj>
        <w:docPartGallery w:val="Page Numbers (Bottom of Page)"/>
        <w:docPartUnique/>
      </w:docPartObj>
    </w:sdtPr>
    <w:sdtContent>
      <w:p w14:paraId="371C9308" w14:textId="6572D58D" w:rsidR="00233509" w:rsidRDefault="00233509" w:rsidP="002733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5F901FB0" w14:textId="77777777" w:rsidR="00233509" w:rsidRDefault="00233509" w:rsidP="002335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42B89" w14:textId="77777777" w:rsidR="00903A2E" w:rsidRDefault="00903A2E" w:rsidP="00233509">
      <w:pPr>
        <w:spacing w:after="0" w:line="240" w:lineRule="auto"/>
      </w:pPr>
      <w:r>
        <w:separator/>
      </w:r>
    </w:p>
  </w:footnote>
  <w:footnote w:type="continuationSeparator" w:id="0">
    <w:p w14:paraId="61A7DC5B" w14:textId="77777777" w:rsidR="00903A2E" w:rsidRDefault="00903A2E" w:rsidP="002335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32228"/>
    <w:multiLevelType w:val="hybridMultilevel"/>
    <w:tmpl w:val="FFFFFFFF"/>
    <w:lvl w:ilvl="0" w:tplc="2DFC8FB8">
      <w:start w:val="1"/>
      <w:numFmt w:val="decimal"/>
      <w:lvlText w:val="%1."/>
      <w:lvlJc w:val="left"/>
      <w:pPr>
        <w:ind w:left="720" w:hanging="360"/>
      </w:pPr>
    </w:lvl>
    <w:lvl w:ilvl="1" w:tplc="F36626D0">
      <w:start w:val="1"/>
      <w:numFmt w:val="lowerLetter"/>
      <w:lvlText w:val="%2."/>
      <w:lvlJc w:val="left"/>
      <w:pPr>
        <w:ind w:left="1440" w:hanging="360"/>
      </w:pPr>
    </w:lvl>
    <w:lvl w:ilvl="2" w:tplc="78721A20">
      <w:start w:val="1"/>
      <w:numFmt w:val="lowerRoman"/>
      <w:lvlText w:val="%3."/>
      <w:lvlJc w:val="right"/>
      <w:pPr>
        <w:ind w:left="2160" w:hanging="180"/>
      </w:pPr>
    </w:lvl>
    <w:lvl w:ilvl="3" w:tplc="87D21F4E">
      <w:start w:val="1"/>
      <w:numFmt w:val="decimal"/>
      <w:lvlText w:val="%4."/>
      <w:lvlJc w:val="left"/>
      <w:pPr>
        <w:ind w:left="2880" w:hanging="360"/>
      </w:pPr>
    </w:lvl>
    <w:lvl w:ilvl="4" w:tplc="7AC67158">
      <w:start w:val="1"/>
      <w:numFmt w:val="lowerLetter"/>
      <w:lvlText w:val="%5."/>
      <w:lvlJc w:val="left"/>
      <w:pPr>
        <w:ind w:left="3600" w:hanging="360"/>
      </w:pPr>
    </w:lvl>
    <w:lvl w:ilvl="5" w:tplc="A4A60B2A">
      <w:start w:val="1"/>
      <w:numFmt w:val="lowerRoman"/>
      <w:lvlText w:val="%6."/>
      <w:lvlJc w:val="right"/>
      <w:pPr>
        <w:ind w:left="4320" w:hanging="180"/>
      </w:pPr>
    </w:lvl>
    <w:lvl w:ilvl="6" w:tplc="BB6C9DC4">
      <w:start w:val="1"/>
      <w:numFmt w:val="decimal"/>
      <w:lvlText w:val="%7."/>
      <w:lvlJc w:val="left"/>
      <w:pPr>
        <w:ind w:left="5040" w:hanging="360"/>
      </w:pPr>
    </w:lvl>
    <w:lvl w:ilvl="7" w:tplc="D2F4911E">
      <w:start w:val="1"/>
      <w:numFmt w:val="lowerLetter"/>
      <w:lvlText w:val="%8."/>
      <w:lvlJc w:val="left"/>
      <w:pPr>
        <w:ind w:left="5760" w:hanging="360"/>
      </w:pPr>
    </w:lvl>
    <w:lvl w:ilvl="8" w:tplc="C150C632">
      <w:start w:val="1"/>
      <w:numFmt w:val="lowerRoman"/>
      <w:lvlText w:val="%9."/>
      <w:lvlJc w:val="right"/>
      <w:pPr>
        <w:ind w:left="6480" w:hanging="180"/>
      </w:pPr>
    </w:lvl>
  </w:abstractNum>
  <w:abstractNum w:abstractNumId="1" w15:restartNumberingAfterBreak="0">
    <w:nsid w:val="3BA0C487"/>
    <w:multiLevelType w:val="hybridMultilevel"/>
    <w:tmpl w:val="FFFFFFFF"/>
    <w:lvl w:ilvl="0" w:tplc="234ED610">
      <w:start w:val="1"/>
      <w:numFmt w:val="decimal"/>
      <w:lvlText w:val="%1."/>
      <w:lvlJc w:val="left"/>
      <w:pPr>
        <w:ind w:left="720" w:hanging="360"/>
      </w:pPr>
    </w:lvl>
    <w:lvl w:ilvl="1" w:tplc="C188FFE4">
      <w:start w:val="1"/>
      <w:numFmt w:val="lowerLetter"/>
      <w:lvlText w:val="%2."/>
      <w:lvlJc w:val="left"/>
      <w:pPr>
        <w:ind w:left="1440" w:hanging="360"/>
      </w:pPr>
    </w:lvl>
    <w:lvl w:ilvl="2" w:tplc="7092F092">
      <w:start w:val="1"/>
      <w:numFmt w:val="lowerRoman"/>
      <w:lvlText w:val="%3."/>
      <w:lvlJc w:val="right"/>
      <w:pPr>
        <w:ind w:left="2160" w:hanging="180"/>
      </w:pPr>
    </w:lvl>
    <w:lvl w:ilvl="3" w:tplc="9CB8AD4A">
      <w:start w:val="1"/>
      <w:numFmt w:val="decimal"/>
      <w:lvlText w:val="%4."/>
      <w:lvlJc w:val="left"/>
      <w:pPr>
        <w:ind w:left="2880" w:hanging="360"/>
      </w:pPr>
    </w:lvl>
    <w:lvl w:ilvl="4" w:tplc="92C87524">
      <w:start w:val="1"/>
      <w:numFmt w:val="lowerLetter"/>
      <w:lvlText w:val="%5."/>
      <w:lvlJc w:val="left"/>
      <w:pPr>
        <w:ind w:left="3600" w:hanging="360"/>
      </w:pPr>
    </w:lvl>
    <w:lvl w:ilvl="5" w:tplc="75D6F906">
      <w:start w:val="1"/>
      <w:numFmt w:val="lowerRoman"/>
      <w:lvlText w:val="%6."/>
      <w:lvlJc w:val="right"/>
      <w:pPr>
        <w:ind w:left="4320" w:hanging="180"/>
      </w:pPr>
    </w:lvl>
    <w:lvl w:ilvl="6" w:tplc="21A4D25C">
      <w:start w:val="1"/>
      <w:numFmt w:val="decimal"/>
      <w:lvlText w:val="%7."/>
      <w:lvlJc w:val="left"/>
      <w:pPr>
        <w:ind w:left="5040" w:hanging="360"/>
      </w:pPr>
    </w:lvl>
    <w:lvl w:ilvl="7" w:tplc="98DCB00E">
      <w:start w:val="1"/>
      <w:numFmt w:val="lowerLetter"/>
      <w:lvlText w:val="%8."/>
      <w:lvlJc w:val="left"/>
      <w:pPr>
        <w:ind w:left="5760" w:hanging="360"/>
      </w:pPr>
    </w:lvl>
    <w:lvl w:ilvl="8" w:tplc="B928E368">
      <w:start w:val="1"/>
      <w:numFmt w:val="lowerRoman"/>
      <w:lvlText w:val="%9."/>
      <w:lvlJc w:val="right"/>
      <w:pPr>
        <w:ind w:left="6480" w:hanging="180"/>
      </w:pPr>
    </w:lvl>
  </w:abstractNum>
  <w:num w:numId="1" w16cid:durableId="660427138">
    <w:abstractNumId w:val="1"/>
  </w:num>
  <w:num w:numId="2" w16cid:durableId="35400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DD"/>
    <w:rsid w:val="00233509"/>
    <w:rsid w:val="00323979"/>
    <w:rsid w:val="00396CC3"/>
    <w:rsid w:val="004517DD"/>
    <w:rsid w:val="00903A2E"/>
    <w:rsid w:val="009C2EE5"/>
    <w:rsid w:val="00B63D66"/>
    <w:rsid w:val="00CB77D8"/>
    <w:rsid w:val="00D66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01D5"/>
  <w15:chartTrackingRefBased/>
  <w15:docId w15:val="{B36ABFCB-96CB-884C-B74A-C677BDE1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7DD"/>
    <w:pPr>
      <w:spacing w:line="276" w:lineRule="auto"/>
    </w:pPr>
  </w:style>
  <w:style w:type="paragraph" w:styleId="Heading1">
    <w:name w:val="heading 1"/>
    <w:basedOn w:val="Normal"/>
    <w:next w:val="Normal"/>
    <w:link w:val="Heading1Char"/>
    <w:uiPriority w:val="9"/>
    <w:qFormat/>
    <w:rsid w:val="004517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517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517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17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17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17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17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17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17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7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517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517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17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17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17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17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17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17DD"/>
    <w:rPr>
      <w:rFonts w:eastAsiaTheme="majorEastAsia" w:cstheme="majorBidi"/>
      <w:color w:val="272727" w:themeColor="text1" w:themeTint="D8"/>
    </w:rPr>
  </w:style>
  <w:style w:type="paragraph" w:styleId="Title">
    <w:name w:val="Title"/>
    <w:basedOn w:val="Normal"/>
    <w:next w:val="Normal"/>
    <w:link w:val="TitleChar"/>
    <w:uiPriority w:val="10"/>
    <w:qFormat/>
    <w:rsid w:val="004517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7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17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17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17DD"/>
    <w:pPr>
      <w:spacing w:before="160"/>
      <w:jc w:val="center"/>
    </w:pPr>
    <w:rPr>
      <w:i/>
      <w:iCs/>
      <w:color w:val="404040" w:themeColor="text1" w:themeTint="BF"/>
    </w:rPr>
  </w:style>
  <w:style w:type="character" w:customStyle="1" w:styleId="QuoteChar">
    <w:name w:val="Quote Char"/>
    <w:basedOn w:val="DefaultParagraphFont"/>
    <w:link w:val="Quote"/>
    <w:uiPriority w:val="29"/>
    <w:rsid w:val="004517DD"/>
    <w:rPr>
      <w:i/>
      <w:iCs/>
      <w:color w:val="404040" w:themeColor="text1" w:themeTint="BF"/>
    </w:rPr>
  </w:style>
  <w:style w:type="paragraph" w:styleId="ListParagraph">
    <w:name w:val="List Paragraph"/>
    <w:basedOn w:val="Normal"/>
    <w:uiPriority w:val="34"/>
    <w:qFormat/>
    <w:rsid w:val="004517DD"/>
    <w:pPr>
      <w:ind w:left="720"/>
      <w:contextualSpacing/>
    </w:pPr>
  </w:style>
  <w:style w:type="character" w:styleId="IntenseEmphasis">
    <w:name w:val="Intense Emphasis"/>
    <w:basedOn w:val="DefaultParagraphFont"/>
    <w:uiPriority w:val="21"/>
    <w:qFormat/>
    <w:rsid w:val="004517DD"/>
    <w:rPr>
      <w:i/>
      <w:iCs/>
      <w:color w:val="0F4761" w:themeColor="accent1" w:themeShade="BF"/>
    </w:rPr>
  </w:style>
  <w:style w:type="paragraph" w:styleId="IntenseQuote">
    <w:name w:val="Intense Quote"/>
    <w:basedOn w:val="Normal"/>
    <w:next w:val="Normal"/>
    <w:link w:val="IntenseQuoteChar"/>
    <w:uiPriority w:val="30"/>
    <w:qFormat/>
    <w:rsid w:val="004517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17DD"/>
    <w:rPr>
      <w:i/>
      <w:iCs/>
      <w:color w:val="0F4761" w:themeColor="accent1" w:themeShade="BF"/>
    </w:rPr>
  </w:style>
  <w:style w:type="character" w:styleId="IntenseReference">
    <w:name w:val="Intense Reference"/>
    <w:basedOn w:val="DefaultParagraphFont"/>
    <w:uiPriority w:val="32"/>
    <w:qFormat/>
    <w:rsid w:val="004517DD"/>
    <w:rPr>
      <w:b/>
      <w:bCs/>
      <w:smallCaps/>
      <w:color w:val="0F4761" w:themeColor="accent1" w:themeShade="BF"/>
      <w:spacing w:val="5"/>
    </w:rPr>
  </w:style>
  <w:style w:type="character" w:styleId="Hyperlink">
    <w:name w:val="Hyperlink"/>
    <w:basedOn w:val="DefaultParagraphFont"/>
    <w:uiPriority w:val="99"/>
    <w:unhideWhenUsed/>
    <w:rsid w:val="004517DD"/>
    <w:rPr>
      <w:color w:val="467886" w:themeColor="hyperlink"/>
      <w:u w:val="single"/>
    </w:rPr>
  </w:style>
  <w:style w:type="character" w:customStyle="1" w:styleId="normaltextrun">
    <w:name w:val="normaltextrun"/>
    <w:basedOn w:val="DefaultParagraphFont"/>
    <w:rsid w:val="00233509"/>
  </w:style>
  <w:style w:type="paragraph" w:styleId="TOCHeading">
    <w:name w:val="TOC Heading"/>
    <w:basedOn w:val="Heading1"/>
    <w:next w:val="Normal"/>
    <w:uiPriority w:val="39"/>
    <w:unhideWhenUsed/>
    <w:qFormat/>
    <w:rsid w:val="00233509"/>
    <w:pPr>
      <w:spacing w:before="480" w:after="0"/>
      <w:outlineLvl w:val="9"/>
    </w:pPr>
    <w:rPr>
      <w:b/>
      <w:bCs/>
      <w:kern w:val="0"/>
      <w:sz w:val="28"/>
      <w:szCs w:val="28"/>
      <w:lang w:val="en-US"/>
      <w14:ligatures w14:val="none"/>
    </w:rPr>
  </w:style>
  <w:style w:type="paragraph" w:styleId="TOC1">
    <w:name w:val="toc 1"/>
    <w:basedOn w:val="Normal"/>
    <w:next w:val="Normal"/>
    <w:autoRedefine/>
    <w:uiPriority w:val="39"/>
    <w:unhideWhenUsed/>
    <w:rsid w:val="00233509"/>
    <w:pPr>
      <w:spacing w:before="120" w:after="0"/>
    </w:pPr>
    <w:rPr>
      <w:b/>
      <w:bCs/>
      <w:i/>
      <w:iCs/>
    </w:rPr>
  </w:style>
  <w:style w:type="paragraph" w:styleId="TOC2">
    <w:name w:val="toc 2"/>
    <w:basedOn w:val="Normal"/>
    <w:next w:val="Normal"/>
    <w:autoRedefine/>
    <w:uiPriority w:val="39"/>
    <w:unhideWhenUsed/>
    <w:rsid w:val="00233509"/>
    <w:pPr>
      <w:spacing w:before="120" w:after="0"/>
      <w:ind w:left="240"/>
    </w:pPr>
    <w:rPr>
      <w:b/>
      <w:bCs/>
      <w:sz w:val="22"/>
      <w:szCs w:val="22"/>
    </w:rPr>
  </w:style>
  <w:style w:type="paragraph" w:styleId="TOC3">
    <w:name w:val="toc 3"/>
    <w:basedOn w:val="Normal"/>
    <w:next w:val="Normal"/>
    <w:autoRedefine/>
    <w:uiPriority w:val="39"/>
    <w:unhideWhenUsed/>
    <w:rsid w:val="00233509"/>
    <w:pPr>
      <w:spacing w:after="0"/>
      <w:ind w:left="480"/>
    </w:pPr>
    <w:rPr>
      <w:sz w:val="20"/>
      <w:szCs w:val="20"/>
    </w:rPr>
  </w:style>
  <w:style w:type="paragraph" w:styleId="TOC4">
    <w:name w:val="toc 4"/>
    <w:basedOn w:val="Normal"/>
    <w:next w:val="Normal"/>
    <w:autoRedefine/>
    <w:uiPriority w:val="39"/>
    <w:semiHidden/>
    <w:unhideWhenUsed/>
    <w:rsid w:val="00233509"/>
    <w:pPr>
      <w:spacing w:after="0"/>
      <w:ind w:left="720"/>
    </w:pPr>
    <w:rPr>
      <w:sz w:val="20"/>
      <w:szCs w:val="20"/>
    </w:rPr>
  </w:style>
  <w:style w:type="paragraph" w:styleId="TOC5">
    <w:name w:val="toc 5"/>
    <w:basedOn w:val="Normal"/>
    <w:next w:val="Normal"/>
    <w:autoRedefine/>
    <w:uiPriority w:val="39"/>
    <w:semiHidden/>
    <w:unhideWhenUsed/>
    <w:rsid w:val="00233509"/>
    <w:pPr>
      <w:spacing w:after="0"/>
      <w:ind w:left="960"/>
    </w:pPr>
    <w:rPr>
      <w:sz w:val="20"/>
      <w:szCs w:val="20"/>
    </w:rPr>
  </w:style>
  <w:style w:type="paragraph" w:styleId="TOC6">
    <w:name w:val="toc 6"/>
    <w:basedOn w:val="Normal"/>
    <w:next w:val="Normal"/>
    <w:autoRedefine/>
    <w:uiPriority w:val="39"/>
    <w:semiHidden/>
    <w:unhideWhenUsed/>
    <w:rsid w:val="00233509"/>
    <w:pPr>
      <w:spacing w:after="0"/>
      <w:ind w:left="1200"/>
    </w:pPr>
    <w:rPr>
      <w:sz w:val="20"/>
      <w:szCs w:val="20"/>
    </w:rPr>
  </w:style>
  <w:style w:type="paragraph" w:styleId="TOC7">
    <w:name w:val="toc 7"/>
    <w:basedOn w:val="Normal"/>
    <w:next w:val="Normal"/>
    <w:autoRedefine/>
    <w:uiPriority w:val="39"/>
    <w:semiHidden/>
    <w:unhideWhenUsed/>
    <w:rsid w:val="00233509"/>
    <w:pPr>
      <w:spacing w:after="0"/>
      <w:ind w:left="1440"/>
    </w:pPr>
    <w:rPr>
      <w:sz w:val="20"/>
      <w:szCs w:val="20"/>
    </w:rPr>
  </w:style>
  <w:style w:type="paragraph" w:styleId="TOC8">
    <w:name w:val="toc 8"/>
    <w:basedOn w:val="Normal"/>
    <w:next w:val="Normal"/>
    <w:autoRedefine/>
    <w:uiPriority w:val="39"/>
    <w:semiHidden/>
    <w:unhideWhenUsed/>
    <w:rsid w:val="00233509"/>
    <w:pPr>
      <w:spacing w:after="0"/>
      <w:ind w:left="1680"/>
    </w:pPr>
    <w:rPr>
      <w:sz w:val="20"/>
      <w:szCs w:val="20"/>
    </w:rPr>
  </w:style>
  <w:style w:type="paragraph" w:styleId="TOC9">
    <w:name w:val="toc 9"/>
    <w:basedOn w:val="Normal"/>
    <w:next w:val="Normal"/>
    <w:autoRedefine/>
    <w:uiPriority w:val="39"/>
    <w:semiHidden/>
    <w:unhideWhenUsed/>
    <w:rsid w:val="00233509"/>
    <w:pPr>
      <w:spacing w:after="0"/>
      <w:ind w:left="1920"/>
    </w:pPr>
    <w:rPr>
      <w:sz w:val="20"/>
      <w:szCs w:val="20"/>
    </w:rPr>
  </w:style>
  <w:style w:type="paragraph" w:styleId="Footer">
    <w:name w:val="footer"/>
    <w:basedOn w:val="Normal"/>
    <w:link w:val="FooterChar"/>
    <w:uiPriority w:val="99"/>
    <w:unhideWhenUsed/>
    <w:rsid w:val="002335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509"/>
  </w:style>
  <w:style w:type="character" w:styleId="PageNumber">
    <w:name w:val="page number"/>
    <w:basedOn w:val="DefaultParagraphFont"/>
    <w:uiPriority w:val="99"/>
    <w:semiHidden/>
    <w:unhideWhenUsed/>
    <w:rsid w:val="00233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omeault@bangor.ac.uk" TargetMode="External"/><Relationship Id="rId13" Type="http://schemas.openxmlformats.org/officeDocument/2006/relationships/hyperlink" Target="https://www.bangor.ac.uk/staff/sens/davey-jones-008496/en" TargetMode="External"/><Relationship Id="rId18" Type="http://schemas.openxmlformats.org/officeDocument/2006/relationships/hyperlink" Target="mailto:k.marsden@bangor.ac.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bangor.ac.uk/staff/sens/kata-farkas-107554/en" TargetMode="External"/><Relationship Id="rId7" Type="http://schemas.openxmlformats.org/officeDocument/2006/relationships/endnotes" Target="endnotes.xml"/><Relationship Id="rId12" Type="http://schemas.openxmlformats.org/officeDocument/2006/relationships/hyperlink" Target="https://www.bangor.ac.uk/courses/postgraduate-research/environmental-sciences-mscres" TargetMode="External"/><Relationship Id="rId17" Type="http://schemas.openxmlformats.org/officeDocument/2006/relationships/hyperlink" Target="https://www.bangor.ac.uk/staff/sens/dave-chadwick-089544/en" TargetMode="External"/><Relationship Id="rId25" Type="http://schemas.openxmlformats.org/officeDocument/2006/relationships/hyperlink" Target="mailto:s.d.patil@bangor.ac.uk" TargetMode="External"/><Relationship Id="rId2" Type="http://schemas.openxmlformats.org/officeDocument/2006/relationships/numbering" Target="numbering.xml"/><Relationship Id="rId16" Type="http://schemas.openxmlformats.org/officeDocument/2006/relationships/hyperlink" Target="https://www.bangor.ac.uk/staff/sens/karina-marsden-062476/en" TargetMode="External"/><Relationship Id="rId20" Type="http://schemas.openxmlformats.org/officeDocument/2006/relationships/hyperlink" Target="https://www.bangor.ac.uk/staff/sens/davey-jones-00849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bangor.ac.uk/staff/sens/richard-dallison-087189/en" TargetMode="External"/><Relationship Id="rId5" Type="http://schemas.openxmlformats.org/officeDocument/2006/relationships/webSettings" Target="webSettings.xml"/><Relationship Id="rId15" Type="http://schemas.openxmlformats.org/officeDocument/2006/relationships/hyperlink" Target="mailto:d.jones@bangor.ac.uk" TargetMode="External"/><Relationship Id="rId23" Type="http://schemas.openxmlformats.org/officeDocument/2006/relationships/hyperlink" Target="https://www.bangor.ac.uk/staff/sens/sopan-patil-096948/en" TargetMode="External"/><Relationship Id="rId10" Type="http://schemas.openxmlformats.org/officeDocument/2006/relationships/footer" Target="footer1.xml"/><Relationship Id="rId19" Type="http://schemas.openxmlformats.org/officeDocument/2006/relationships/hyperlink" Target="mailto:w.courtenejones@bangor.ac.uk" TargetMode="External"/><Relationship Id="rId4" Type="http://schemas.openxmlformats.org/officeDocument/2006/relationships/settings" Target="settings.xml"/><Relationship Id="rId9" Type="http://schemas.openxmlformats.org/officeDocument/2006/relationships/hyperlink" Target="mailto:a.georgiev@bangor.ac.uk" TargetMode="External"/><Relationship Id="rId14" Type="http://schemas.openxmlformats.org/officeDocument/2006/relationships/hyperlink" Target="https://www.bangor.ac.uk/staff/sens/dave-chadwick-089544/en" TargetMode="External"/><Relationship Id="rId22" Type="http://schemas.openxmlformats.org/officeDocument/2006/relationships/hyperlink" Target="mailto:d.jones@bangor.ac.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CB6CD-BF51-2B4D-861D-207B7799B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1912</Words>
  <Characters>10900</Characters>
  <Application>Microsoft Office Word</Application>
  <DocSecurity>0</DocSecurity>
  <Lines>90</Lines>
  <Paragraphs>25</Paragraphs>
  <ScaleCrop>false</ScaleCrop>
  <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Georgiev (Staff)</dc:creator>
  <cp:keywords/>
  <dc:description/>
  <cp:lastModifiedBy>Angharad Rhisiart (Staff)</cp:lastModifiedBy>
  <cp:revision>3</cp:revision>
  <dcterms:created xsi:type="dcterms:W3CDTF">2025-02-13T21:28:00Z</dcterms:created>
  <dcterms:modified xsi:type="dcterms:W3CDTF">2025-02-19T10:34:00Z</dcterms:modified>
</cp:coreProperties>
</file>