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6C" w:rsidRPr="004B6497" w:rsidRDefault="00EA386C">
      <w:pPr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4282"/>
        <w:gridCol w:w="1331"/>
      </w:tblGrid>
      <w:tr w:rsidR="00EA386C" w:rsidRPr="004B6497">
        <w:tc>
          <w:tcPr>
            <w:tcW w:w="26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86C" w:rsidRPr="004B6497" w:rsidRDefault="00EA386C">
            <w:pPr>
              <w:pStyle w:val="Heading1"/>
              <w:spacing w:after="0"/>
              <w:ind w:left="0" w:firstLine="0"/>
              <w:jc w:val="center"/>
              <w:rPr>
                <w:lang w:val="cy-GB"/>
              </w:rPr>
            </w:pPr>
          </w:p>
        </w:tc>
        <w:tc>
          <w:tcPr>
            <w:tcW w:w="42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86C" w:rsidRPr="004B6497" w:rsidRDefault="00EA386C">
            <w:pPr>
              <w:pStyle w:val="Heading1"/>
              <w:spacing w:after="0"/>
              <w:ind w:left="0" w:firstLine="0"/>
              <w:jc w:val="center"/>
              <w:rPr>
                <w:lang w:val="cy-GB"/>
              </w:rPr>
            </w:pPr>
          </w:p>
          <w:p w:rsidR="00EA386C" w:rsidRPr="004B6497" w:rsidRDefault="008D4F3A">
            <w:pPr>
              <w:pStyle w:val="Heading1"/>
              <w:spacing w:after="0"/>
              <w:ind w:left="0" w:firstLine="0"/>
              <w:jc w:val="center"/>
              <w:rPr>
                <w:lang w:val="cy-GB"/>
              </w:rPr>
            </w:pPr>
            <w:r w:rsidRPr="004B6497">
              <w:rPr>
                <w:noProof/>
              </w:rPr>
              <w:drawing>
                <wp:inline distT="0" distB="0" distL="0" distR="0">
                  <wp:extent cx="1826895" cy="12954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86C" w:rsidRPr="004B6497" w:rsidRDefault="00EA386C">
            <w:pPr>
              <w:pStyle w:val="Heading1"/>
              <w:spacing w:after="0"/>
              <w:ind w:left="0" w:firstLine="0"/>
              <w:jc w:val="center"/>
              <w:rPr>
                <w:lang w:val="cy-GB"/>
              </w:rPr>
            </w:pPr>
          </w:p>
        </w:tc>
        <w:tc>
          <w:tcPr>
            <w:tcW w:w="13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86C" w:rsidRPr="004B6497" w:rsidRDefault="00EA386C">
            <w:pPr>
              <w:pStyle w:val="Heading1"/>
              <w:spacing w:after="0"/>
              <w:ind w:left="0" w:firstLine="0"/>
              <w:jc w:val="center"/>
              <w:rPr>
                <w:lang w:val="cy-GB"/>
              </w:rPr>
            </w:pPr>
          </w:p>
        </w:tc>
      </w:tr>
    </w:tbl>
    <w:p w:rsidR="00EA386C" w:rsidRPr="004B6497" w:rsidRDefault="00EA386C">
      <w:pPr>
        <w:pStyle w:val="Heading1"/>
        <w:spacing w:after="0"/>
        <w:ind w:left="0" w:firstLine="0"/>
        <w:jc w:val="center"/>
        <w:rPr>
          <w:lang w:val="cy-GB"/>
        </w:rPr>
      </w:pPr>
    </w:p>
    <w:p w:rsidR="00EA386C" w:rsidRPr="004B6497" w:rsidRDefault="00EA386C">
      <w:pPr>
        <w:pStyle w:val="Heading1"/>
        <w:spacing w:after="0"/>
        <w:ind w:left="0" w:firstLine="0"/>
        <w:jc w:val="center"/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Heading1"/>
        <w:spacing w:after="0"/>
        <w:ind w:left="0" w:firstLine="0"/>
        <w:jc w:val="center"/>
        <w:rPr>
          <w:lang w:val="cy-GB"/>
        </w:rPr>
      </w:pPr>
      <w:r w:rsidRPr="004B6497">
        <w:rPr>
          <w:rFonts w:ascii="Tahoma" w:hAnsi="Tahoma" w:cs="Tahoma"/>
          <w:sz w:val="36"/>
          <w:szCs w:val="32"/>
          <w:lang w:val="cy-GB"/>
        </w:rPr>
        <w:t xml:space="preserve">Strategaeth </w:t>
      </w:r>
      <w:r w:rsidRPr="004B6497">
        <w:rPr>
          <w:rFonts w:ascii="Tahoma" w:hAnsi="Tahoma" w:cs="Tahoma"/>
          <w:sz w:val="36"/>
          <w:szCs w:val="32"/>
          <w:lang w:val="cy-GB"/>
        </w:rPr>
        <w:br/>
        <w:t xml:space="preserve">Addysgu a Dysgu </w:t>
      </w:r>
      <w:r w:rsidRPr="004B6497">
        <w:rPr>
          <w:rFonts w:ascii="Tahoma" w:hAnsi="Tahoma" w:cs="Tahoma"/>
          <w:sz w:val="36"/>
          <w:szCs w:val="32"/>
          <w:lang w:val="cy-GB"/>
        </w:rPr>
        <w:br/>
        <w:t>dan Arweiniad Myfyrwyr</w:t>
      </w:r>
    </w:p>
    <w:p w:rsidR="00EA386C" w:rsidRPr="004B6497" w:rsidRDefault="00EA386C">
      <w:pPr>
        <w:pStyle w:val="Heading1"/>
        <w:spacing w:after="0"/>
        <w:ind w:left="0" w:firstLine="0"/>
        <w:jc w:val="center"/>
        <w:rPr>
          <w:lang w:val="cy-GB"/>
        </w:rPr>
      </w:pPr>
    </w:p>
    <w:p w:rsidR="00EA386C" w:rsidRPr="004B6497" w:rsidRDefault="00EA386C">
      <w:pPr>
        <w:pStyle w:val="Heading1"/>
        <w:spacing w:after="0"/>
        <w:ind w:left="0" w:firstLine="0"/>
        <w:jc w:val="center"/>
        <w:rPr>
          <w:lang w:val="cy-GB"/>
        </w:rPr>
      </w:pPr>
    </w:p>
    <w:p w:rsidR="00EA386C" w:rsidRPr="004B6497" w:rsidRDefault="00EA386C">
      <w:pPr>
        <w:pStyle w:val="Heading1"/>
        <w:spacing w:after="0"/>
        <w:ind w:left="0" w:firstLine="0"/>
        <w:jc w:val="center"/>
        <w:rPr>
          <w:lang w:val="cy-GB"/>
        </w:rPr>
      </w:pPr>
    </w:p>
    <w:p w:rsidR="00EA386C" w:rsidRPr="004B6497" w:rsidRDefault="008D4F3A">
      <w:pPr>
        <w:pStyle w:val="Heading1"/>
        <w:spacing w:after="0"/>
        <w:ind w:left="0" w:firstLine="0"/>
        <w:jc w:val="center"/>
        <w:rPr>
          <w:lang w:val="cy-GB"/>
        </w:rPr>
      </w:pPr>
      <w:r w:rsidRPr="004B6497">
        <w:rPr>
          <w:rFonts w:ascii="Tahoma" w:hAnsi="Tahoma" w:cs="Tahoma"/>
          <w:sz w:val="36"/>
          <w:szCs w:val="32"/>
          <w:lang w:val="cy-GB"/>
        </w:rPr>
        <w:t>2017 - 2020</w:t>
      </w:r>
    </w:p>
    <w:p w:rsidR="00EA386C" w:rsidRPr="004B6497" w:rsidRDefault="00EA386C">
      <w:pPr>
        <w:jc w:val="center"/>
        <w:rPr>
          <w:lang w:val="cy-GB"/>
        </w:rPr>
      </w:pPr>
    </w:p>
    <w:p w:rsidR="00EA386C" w:rsidRPr="004B6497" w:rsidRDefault="00EA386C">
      <w:pPr>
        <w:pStyle w:val="StyleHeading1LatinTahomaComplexTahoma10ptAfter"/>
        <w:ind w:left="0" w:firstLine="0"/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1766570</wp:posOffset>
            </wp:positionH>
            <wp:positionV relativeFrom="line">
              <wp:posOffset>117475</wp:posOffset>
            </wp:positionV>
            <wp:extent cx="2295525" cy="200596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pStyle w:val="StyleHeading1LatinTahomaComplexTahoma10ptAfter"/>
        <w:rPr>
          <w:lang w:val="cy-GB"/>
        </w:rPr>
      </w:pPr>
    </w:p>
    <w:p w:rsidR="00EA386C" w:rsidRPr="004B6497" w:rsidRDefault="008D4F3A">
      <w:pPr>
        <w:pStyle w:val="StyleHeading1LatinTahomaComplexTahoma10ptAfter"/>
        <w:pageBreakBefore/>
        <w:ind w:left="431" w:firstLine="0"/>
        <w:rPr>
          <w:lang w:val="cy-GB"/>
        </w:rPr>
      </w:pPr>
      <w:r w:rsidRPr="004B6497">
        <w:rPr>
          <w:lang w:val="cy-GB"/>
        </w:rPr>
        <w:lastRenderedPageBreak/>
        <w:t>Rhagarweiniad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Ein gweledigaeth yw cynnal ein henw da fel prifysgol, sy'n adnabyddus yn rhyngwladol am addysgu ac ymchwil, </w:t>
      </w:r>
      <w:r w:rsidR="004B6497">
        <w:rPr>
          <w:rFonts w:ascii="Tahoma" w:eastAsiaTheme="minorEastAsia" w:hAnsi="Tahoma" w:cs="Tahoma"/>
          <w:sz w:val="20"/>
          <w:szCs w:val="20"/>
          <w:lang w:val="cy-GB"/>
        </w:rPr>
        <w:t>m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eithrin datblygiad deallusol a phersonol myfyrwyr a staff, cynnig amgylchedd amlddiwylliannol cefnogol, hyrwyddo ehangu mynediad ac agwedd gynhwysol, a sicrhau bod ei gweithgareddau'n arwain at fudd amgylcheddol a chynnydd cymdeithasol o fewn economi gadarn. Ceir y dystiolaeth dros hyn mewn cyfres o adroddiadau Arolwg Sefydliadol cadarnhaol gan yr Asiantaeth Sicrhau Ansawdd (QAA), sgoriau uchel mewn arolygon myfyrwyr allanol, ac enw da am arwain y sector ym maes darpariaeth cyfrwng Cymraeg.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eastAsiaTheme="minorEastAsia" w:hAnsi="Tahoma" w:cs="Tahoma"/>
          <w:lang w:val="cy-GB"/>
        </w:rPr>
        <w:t xml:space="preserve">Rydym wedi ymrwymo i weithio mewn partneriaeth gynhwysol gyda myfyrwyr, dull gweithio a ddiffiniwyd yn y Strategaeth Profiad Myfyrwyr, </w:t>
      </w:r>
      <w:r w:rsidRPr="004B6497">
        <w:rPr>
          <w:rFonts w:ascii="Tahoma" w:eastAsiaTheme="minorEastAsia" w:hAnsi="Tahoma" w:cs="Tahoma"/>
          <w:b/>
          <w:bCs/>
          <w:lang w:val="cy-GB"/>
        </w:rPr>
        <w:t>'sy'n mynd y tu hwnt i gynrychiolaeth gan fyfyrwyr ac ymgynghori â hwynt, a thuag at gydweithio ar sail parch rhwng y naill ochr a’r llall.'</w:t>
      </w:r>
      <w:r w:rsidRPr="004B6497">
        <w:rPr>
          <w:rFonts w:ascii="Tahoma" w:eastAsiaTheme="minorEastAsia" w:hAnsi="Tahoma" w:cs="Tahoma"/>
          <w:lang w:val="cy-GB"/>
        </w:rPr>
        <w:t xml:space="preserve"> </w:t>
      </w:r>
      <w:r w:rsidR="000021AF">
        <w:rPr>
          <w:rFonts w:ascii="Tahoma" w:eastAsiaTheme="minorEastAsia" w:hAnsi="Tahoma" w:cs="Tahoma"/>
          <w:lang w:val="cy-GB"/>
        </w:rPr>
        <w:t>I</w:t>
      </w:r>
      <w:r w:rsidRPr="004B6497">
        <w:rPr>
          <w:rFonts w:ascii="Tahoma" w:eastAsiaTheme="minorEastAsia" w:hAnsi="Tahoma" w:cs="Tahoma"/>
          <w:lang w:val="cy-GB"/>
        </w:rPr>
        <w:t xml:space="preserve"> adeiladu ar y berthynas hon, gwnaethom benderfyniad ymwybodol i weithio gyda'n gilydd ar y Strategaeth </w:t>
      </w:r>
      <w:r w:rsidR="000021AF">
        <w:rPr>
          <w:rFonts w:ascii="Tahoma" w:eastAsiaTheme="minorEastAsia" w:hAnsi="Tahoma" w:cs="Tahoma"/>
          <w:lang w:val="cy-GB"/>
        </w:rPr>
        <w:t xml:space="preserve">Addysgu a Dysgu hon. </w:t>
      </w:r>
      <w:r w:rsidRPr="004B6497">
        <w:rPr>
          <w:rFonts w:ascii="Tahoma" w:eastAsiaTheme="minorEastAsia" w:hAnsi="Tahoma" w:cs="Tahoma"/>
          <w:lang w:val="cy-GB"/>
        </w:rPr>
        <w:t xml:space="preserve">Caiff myfyrwyr eisoes eu cynrychioli, drwy Undeb y Myfyrwyr, ar yr holl brif Grwpiau Tasg a Phwyllgorau sy’n ymwneud â dysgu, addysgu, cefnogi myfyrwyr, ehangu mynediad a’r profiad </w:t>
      </w:r>
      <w:r w:rsidR="000021AF">
        <w:rPr>
          <w:rFonts w:ascii="Tahoma" w:eastAsiaTheme="minorEastAsia" w:hAnsi="Tahoma" w:cs="Tahoma"/>
          <w:lang w:val="cy-GB"/>
        </w:rPr>
        <w:t>m</w:t>
      </w:r>
      <w:r w:rsidR="000021AF" w:rsidRPr="004B6497">
        <w:rPr>
          <w:rFonts w:ascii="Tahoma" w:eastAsiaTheme="minorEastAsia" w:hAnsi="Tahoma" w:cs="Tahoma"/>
          <w:lang w:val="cy-GB"/>
        </w:rPr>
        <w:t xml:space="preserve">yfyrwyr </w:t>
      </w:r>
      <w:r w:rsidRPr="004B6497">
        <w:rPr>
          <w:rFonts w:ascii="Tahoma" w:eastAsiaTheme="minorEastAsia" w:hAnsi="Tahoma" w:cs="Tahoma"/>
          <w:lang w:val="cy-GB"/>
        </w:rPr>
        <w:t>ehangach. Mae’r Brifysgol wedi mabwysiadu polisïau ac arferion cynhwysol yng nghyswllt cyfranogiad a chynrychiolaeth gan fyfyrwyr.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hAnsi="Tahoma" w:cs="Tahoma"/>
          <w:b/>
          <w:lang w:val="cy-GB"/>
        </w:rPr>
        <w:t xml:space="preserve">Ein bwriad yw y byddwn gyda'n gilydd yn creu profiad addysgu a dysgu eithriadol. 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Trwy ymgynghoriad â myfyrwyr a gweithio mewn partneriaeth, gwnaethom greu grŵp llywio myfyrwyr-staff i oruchwylio datblygiad y Strategaeth hon. Gwnaethom y penderfyniad i ganolbwyntio ar nifer cyfyngedig o amcanion strategol oedd yn seiliedig ar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farn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ein m</w:t>
      </w:r>
      <w:r w:rsidR="000021AF">
        <w:rPr>
          <w:rFonts w:ascii="Tahoma" w:hAnsi="Tahoma" w:cs="Tahoma"/>
          <w:sz w:val="20"/>
          <w:szCs w:val="20"/>
          <w:lang w:val="cy-GB"/>
        </w:rPr>
        <w:t xml:space="preserve">yfyrwyr o'r hyn oedd yn bwysig </w:t>
      </w:r>
      <w:r w:rsidRPr="000021AF">
        <w:rPr>
          <w:rFonts w:ascii="Tahoma" w:hAnsi="Tahoma" w:cs="Tahoma"/>
          <w:sz w:val="20"/>
          <w:szCs w:val="20"/>
          <w:lang w:val="cy-GB"/>
        </w:rPr>
        <w:t>i'w profiad dysgu</w:t>
      </w:r>
      <w:r w:rsidRPr="004B6497">
        <w:rPr>
          <w:rFonts w:ascii="Tahoma" w:hAnsi="Tahoma" w:cs="Tahoma"/>
          <w:i/>
          <w:sz w:val="20"/>
          <w:szCs w:val="20"/>
          <w:lang w:val="cy-GB"/>
        </w:rPr>
        <w:t xml:space="preserve"> nhw.</w:t>
      </w:r>
      <w:r w:rsidR="000021AF">
        <w:rPr>
          <w:rFonts w:ascii="Tahoma" w:hAnsi="Tahoma" w:cs="Tahoma"/>
          <w:sz w:val="20"/>
          <w:szCs w:val="20"/>
          <w:lang w:val="cy-GB"/>
        </w:rPr>
        <w:t xml:space="preserve"> </w:t>
      </w:r>
      <w:r w:rsidRPr="004B6497">
        <w:rPr>
          <w:rFonts w:ascii="Tahoma" w:hAnsi="Tahoma" w:cs="Tahoma"/>
          <w:sz w:val="20"/>
          <w:szCs w:val="20"/>
          <w:lang w:val="cy-GB"/>
        </w:rPr>
        <w:t>O ran pob thema, dewiswyd staff a myfyrwyr i arwain trafodaethau a datblygu cynnwys. Mae ein Strategaeth wedi cael ei hysgrifennu, o'r dechrau i'r diwedd, mewn partneriaeth lwyr ag Undeb y Myfyrwyr ac arweinwyr myfyrwyr. Mae'r amcanion strategol hyn yn unol â chynllun strategol y Brifysgo</w:t>
      </w:r>
      <w:r w:rsidR="000021AF">
        <w:rPr>
          <w:rFonts w:ascii="Tahoma" w:hAnsi="Tahoma" w:cs="Tahoma"/>
          <w:sz w:val="20"/>
          <w:szCs w:val="20"/>
          <w:lang w:val="cy-GB"/>
        </w:rPr>
        <w:t xml:space="preserve">l ac </w:t>
      </w:r>
      <w:proofErr w:type="spellStart"/>
      <w:r w:rsidR="000021AF">
        <w:rPr>
          <w:rFonts w:ascii="Tahoma" w:hAnsi="Tahoma" w:cs="Tahoma"/>
          <w:sz w:val="20"/>
          <w:szCs w:val="20"/>
          <w:lang w:val="cy-GB"/>
        </w:rPr>
        <w:t>felly'n</w:t>
      </w:r>
      <w:proofErr w:type="spellEnd"/>
      <w:r w:rsidR="000021AF">
        <w:rPr>
          <w:rFonts w:ascii="Tahoma" w:hAnsi="Tahoma" w:cs="Tahoma"/>
          <w:sz w:val="20"/>
          <w:szCs w:val="20"/>
          <w:lang w:val="cy-GB"/>
        </w:rPr>
        <w:t xml:space="preserve"> ymwneud â meysydd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oedd y brifysgol </w:t>
      </w:r>
      <w:r w:rsidR="000021AF" w:rsidRPr="004B6497">
        <w:rPr>
          <w:rFonts w:ascii="Tahoma" w:hAnsi="Tahoma" w:cs="Tahoma"/>
          <w:sz w:val="20"/>
          <w:szCs w:val="20"/>
          <w:lang w:val="cy-GB"/>
        </w:rPr>
        <w:t xml:space="preserve">eisoes </w:t>
      </w:r>
      <w:r w:rsidRPr="004B6497">
        <w:rPr>
          <w:rFonts w:ascii="Tahoma" w:hAnsi="Tahoma" w:cs="Tahoma"/>
          <w:sz w:val="20"/>
          <w:szCs w:val="20"/>
          <w:lang w:val="cy-GB"/>
        </w:rPr>
        <w:t>wedi</w:t>
      </w:r>
      <w:r w:rsidR="000021AF">
        <w:rPr>
          <w:rFonts w:ascii="Tahoma" w:hAnsi="Tahoma" w:cs="Tahoma"/>
          <w:sz w:val="20"/>
          <w:szCs w:val="20"/>
          <w:lang w:val="cy-GB"/>
        </w:rPr>
        <w:t>’u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blaenoriaethu ac yn gweithio i'w gwella.  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AMCANION STRATEGOL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6"/>
        </w:numPr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Datblygu cwricwlwm at y dyfodol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Mae gan y Brifysgol draddodiad </w:t>
      </w:r>
      <w:proofErr w:type="spellStart"/>
      <w:r w:rsidRPr="004B6497">
        <w:rPr>
          <w:rFonts w:ascii="Tahoma" w:eastAsiaTheme="minorEastAsia" w:hAnsi="Tahoma" w:cs="Tahoma"/>
          <w:sz w:val="20"/>
          <w:szCs w:val="20"/>
          <w:lang w:val="cy-GB"/>
        </w:rPr>
        <w:t>cryf</w:t>
      </w:r>
      <w:proofErr w:type="spellEnd"/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o addysgu a dysgu wedi'i seilio ar ymchwil, 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 xml:space="preserve">sy'n canolbwyntio ar fyfyrwyr.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Cefnogir hyn gan ddulliau arloesol o gyflwyno, ethos gofalgar, ymdeimlad </w:t>
      </w:r>
      <w:proofErr w:type="spellStart"/>
      <w:r w:rsidRPr="004B6497">
        <w:rPr>
          <w:rFonts w:ascii="Tahoma" w:eastAsiaTheme="minorEastAsia" w:hAnsi="Tahoma" w:cs="Tahoma"/>
          <w:sz w:val="20"/>
          <w:szCs w:val="20"/>
          <w:lang w:val="cy-GB"/>
        </w:rPr>
        <w:t>cryf</w:t>
      </w:r>
      <w:proofErr w:type="spellEnd"/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o gymuned, hyrwyddo cynaliadwyedd, a chyfoeth o weithgar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 xml:space="preserve">eddau allgyrsiol.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Datblygiad pwysig yw ein trefn wei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 xml:space="preserve">thredu i gymeradwyo rhaglenni.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Bydd hyn yn sicrhau bod ein cwricwla yn parhau'n berthnasol i anghenion myfyrwyr a chyflogwyr, a bydd yn sicrhau bod ein graddedigion yn gymwys a pharod ar gyfer eu gyrfaoedd yn y dyfodol, trwy ddatblygu ein cynllun </w:t>
      </w:r>
      <w:proofErr w:type="spellStart"/>
      <w:r w:rsidRPr="004B6497">
        <w:rPr>
          <w:rFonts w:ascii="Tahoma" w:eastAsiaTheme="minorEastAsia" w:hAnsi="Tahoma" w:cs="Tahoma"/>
          <w:sz w:val="20"/>
          <w:szCs w:val="20"/>
          <w:lang w:val="cy-GB"/>
        </w:rPr>
        <w:t>interniaeth</w:t>
      </w:r>
      <w:proofErr w:type="spellEnd"/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i israddedigion a thrwy 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>wreiddio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nodweddion graddedigion 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>y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n</w:t>
      </w:r>
      <w:r w:rsidR="000021AF">
        <w:rPr>
          <w:rFonts w:ascii="Tahoma" w:eastAsiaTheme="minorEastAsia" w:hAnsi="Tahoma" w:cs="Tahoma"/>
          <w:sz w:val="20"/>
          <w:szCs w:val="20"/>
          <w:lang w:val="cy-GB"/>
        </w:rPr>
        <w:t xml:space="preserve"> y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cwricwlwm.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Er mwyn cyrraedd y nod hwn byddwn yn...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5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Grymuso pob Pwyllgor Cyswllt Staff-Myfyrwyr Ysgol i gymryd perchnogaeth dros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gyfraniad myfyrwyr i gynllun y cwricwlwm,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trwy brosesau megis: cynllun Cynghorwyr Myfyrwyr newydd; sicrhau bod myfyrwyr yn cael eu hyfforddi a'u cefnogi i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gyfrannu’n weithredol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a gwneud penderfyniadau gwybodus am ddatblygu'r cwricwlwm; a chyflwyno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Adolygiadau Cwricwlwm Blynyddol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i drafod cyfeiriad cwrs yr Ysgol. 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0021AF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 xml:space="preserve">Parhau i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fuddsoddi yn y drefn adolygwyr cyflogedig sy'n fyfyrwyr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>, cynnal lefelau uchel o hyfforddiant a chefnogaeth i'w gwaith mewn panelau ail-ddilysu a dilysu.</w:t>
      </w:r>
    </w:p>
    <w:p w:rsidR="00EA386C" w:rsidRPr="004B6497" w:rsidRDefault="00EA386C">
      <w:pPr>
        <w:ind w:left="360"/>
        <w:rPr>
          <w:lang w:val="cy-GB"/>
        </w:rPr>
      </w:pP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0021AF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lastRenderedPageBreak/>
        <w:t xml:space="preserve">Parhau i wreiddio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amrywiaeth a chynwysoldeb yn y cwricwlwm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, sicrhau bod pob myfyriwr yn teimlo'n gwbl alluog i gyfrannu a chyfranogi yn eu dysgu. Dylai hyn gynnwys mentora i staff ac ôl-raddedigion sy'n addysgu, i sicrhau </w:t>
      </w:r>
      <w:r w:rsidR="008D4F3A" w:rsidRPr="009D4789">
        <w:rPr>
          <w:rFonts w:ascii="Tahoma" w:hAnsi="Tahoma" w:cs="Tahoma"/>
          <w:sz w:val="20"/>
          <w:szCs w:val="20"/>
          <w:lang w:val="cy-GB"/>
        </w:rPr>
        <w:t>bod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 xml:space="preserve"> cynnwys y modiwl yn amrywiol, perthnasol a chynrychioliadol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 o'r boblogaeth myfyrwyr.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9D4789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rFonts w:ascii="Tahoma" w:eastAsiaTheme="minorEastAsia" w:hAnsi="Tahoma" w:cs="Tahoma"/>
          <w:sz w:val="20"/>
          <w:szCs w:val="20"/>
          <w:lang w:val="cy-GB"/>
        </w:rPr>
        <w:t>Darparu</w:t>
      </w:r>
      <w:r w:rsidR="008D4F3A"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cyfleoedd, </w:t>
      </w:r>
      <w:r w:rsidR="008D4F3A"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 xml:space="preserve">wedi'u </w:t>
      </w:r>
      <w:r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>gwreiddio</w:t>
      </w:r>
      <w:r w:rsidR="008D4F3A"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 xml:space="preserve"> yn y cwri</w:t>
      </w:r>
      <w:r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>cwlwm</w:t>
      </w:r>
      <w:r>
        <w:rPr>
          <w:rFonts w:ascii="Tahoma" w:eastAsiaTheme="minorEastAsia" w:hAnsi="Tahoma" w:cs="Tahoma"/>
          <w:sz w:val="20"/>
          <w:szCs w:val="20"/>
          <w:lang w:val="cy-GB"/>
        </w:rPr>
        <w:t xml:space="preserve">, i fyfyrwyr ddatblygu eu </w:t>
      </w:r>
      <w:r w:rsidR="008D4F3A"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sgiliau, profiadau a hyder i wireddu eu dyheadau</w:t>
      </w:r>
      <w:r w:rsidR="008D4F3A"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, yn cynnwys cynyddu'r nifer o gyfleoedd i fyfyrwyr i ennill profiad perthnasol i'w gyrfaoedd a'u huchelgais. Byddwn hefyd yn canolbwyntio ar hyrwyddo'r </w:t>
      </w:r>
      <w:r w:rsidR="008D4F3A"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>iaith Gymraeg fel mantais i gyflogadwyedd</w:t>
      </w:r>
      <w:r w:rsidR="008D4F3A" w:rsidRPr="004B6497">
        <w:rPr>
          <w:rFonts w:ascii="Tahoma" w:eastAsiaTheme="minorEastAsia" w:hAnsi="Tahoma" w:cs="Tahoma"/>
          <w:sz w:val="20"/>
          <w:szCs w:val="20"/>
          <w:lang w:val="cy-GB"/>
        </w:rPr>
        <w:t>, gan ddatblygu sgiliau trwy gyfleoedd astudio amrywiol ac arloesol trwy gyfrwng y Gymraeg.</w:t>
      </w:r>
      <w:r>
        <w:rPr>
          <w:rFonts w:ascii="Tahoma" w:eastAsiaTheme="minorEastAsia" w:hAnsi="Tahoma" w:cs="Tahoma"/>
          <w:sz w:val="20"/>
          <w:szCs w:val="20"/>
          <w:lang w:val="cy-GB"/>
        </w:rPr>
        <w:br/>
      </w:r>
    </w:p>
    <w:p w:rsidR="00EA386C" w:rsidRPr="004B6497" w:rsidRDefault="008D4F3A">
      <w:pPr>
        <w:pStyle w:val="ListParagraph"/>
        <w:numPr>
          <w:ilvl w:val="0"/>
          <w:numId w:val="5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Cyflwyno gwerthusiad ar lefel rhaglen i gymryd lle gwerthusiadau modiwl, i ganiatáu i fyfyrwyr </w:t>
      </w:r>
      <w:r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 xml:space="preserve">ymateb </w:t>
      </w:r>
      <w:r w:rsidR="009D4789"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 xml:space="preserve">yn gyfannol </w:t>
      </w:r>
      <w:r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 xml:space="preserve">i'w </w:t>
      </w:r>
      <w:r w:rsidR="009D4789" w:rsidRPr="009D4789">
        <w:rPr>
          <w:rFonts w:ascii="Tahoma" w:eastAsiaTheme="minorEastAsia" w:hAnsi="Tahoma" w:cs="Tahoma"/>
          <w:b/>
          <w:sz w:val="20"/>
          <w:szCs w:val="20"/>
          <w:lang w:val="cy-GB"/>
        </w:rPr>
        <w:t>rhaglen</w:t>
      </w:r>
      <w:r w:rsidR="009D4789">
        <w:rPr>
          <w:rFonts w:ascii="Tahoma" w:eastAsiaTheme="minorEastAsia" w:hAnsi="Tahoma" w:cs="Tahoma"/>
          <w:sz w:val="20"/>
          <w:szCs w:val="20"/>
          <w:lang w:val="cy-GB"/>
        </w:rPr>
        <w:t xml:space="preserve">.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Cynnwys cwestiynau ychwanegol ar amrywiaeth cwrs a chynwysoldeb.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5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Ehangu </w:t>
      </w:r>
      <w:r w:rsidRPr="009D4789">
        <w:rPr>
          <w:rFonts w:ascii="Tahoma" w:hAnsi="Tahoma" w:cs="Tahoma"/>
          <w:b/>
          <w:sz w:val="20"/>
          <w:szCs w:val="20"/>
          <w:lang w:val="cy-GB"/>
        </w:rPr>
        <w:t>cyfraniadau gan staff a chyflogwyr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i ddatblygu'r cwricwlwm, gan sicrhau ein bod yn tynnu ar amrywiaeth eang o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farn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a phrofiad. 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Byddwn yn mesur ein llwyddiant trwy...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93D1A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>Ennill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 a chynnal safle yn y chwartel uchaf o ran cwestiynau Cymuned Ddysgu'r NSS (Cwestiynau 21-22)</w:t>
      </w:r>
    </w:p>
    <w:p w:rsidR="00EA386C" w:rsidRPr="004B6497" w:rsidRDefault="00893D1A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>Ennill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 a chynnal safle yn y chwartel uchaf o ran cwestiynau Cyfleoedd Dysgu'r NSS (Cwestiynau 5-7)</w:t>
      </w:r>
    </w:p>
    <w:p w:rsidR="00EA386C" w:rsidRPr="004B6497" w:rsidRDefault="00893D1A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rFonts w:ascii="Tahoma" w:eastAsiaTheme="minorEastAsia" w:hAnsi="Tahoma" w:cs="Tahoma"/>
          <w:sz w:val="20"/>
          <w:szCs w:val="20"/>
          <w:lang w:val="cy-GB"/>
        </w:rPr>
        <w:t>Cael</w:t>
      </w:r>
      <w:r w:rsidR="008D4F3A"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cyfraniadau gan staff a chyflogwyr ar sail tystiolaeth 100% at gynllunio cwricwlwm gan Ysgolion sy'n mynd trwy broses ail-ddilysu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pStyle w:val="PlainText"/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Sylwer: </w:t>
      </w:r>
    </w:p>
    <w:p w:rsidR="00EA386C" w:rsidRPr="004B6497" w:rsidRDefault="008D4F3A">
      <w:pPr>
        <w:pStyle w:val="PlainText"/>
        <w:ind w:left="720"/>
        <w:rPr>
          <w:lang w:val="cy-GB"/>
        </w:rPr>
      </w:pPr>
      <w:r w:rsidRPr="004B6497">
        <w:rPr>
          <w:rFonts w:eastAsiaTheme="minorEastAsia"/>
          <w:i/>
          <w:iCs/>
          <w:lang w:val="cy-GB"/>
        </w:rPr>
        <w:t>Mae’r Arolwg Cyrchfannau rhai a Adawodd Addysg Uwch (DLHE) yn cael ei gynnal am y tro olaf yn achos myfyrwyr a raddiodd yn 2016/17, a chyhoeddir y canlyn</w:t>
      </w:r>
      <w:r w:rsidR="00893D1A">
        <w:rPr>
          <w:rFonts w:eastAsiaTheme="minorEastAsia"/>
          <w:i/>
          <w:iCs/>
          <w:lang w:val="cy-GB"/>
        </w:rPr>
        <w:t xml:space="preserve">iadau yn haf 2018. </w:t>
      </w:r>
      <w:r w:rsidRPr="004B6497">
        <w:rPr>
          <w:rFonts w:eastAsiaTheme="minorEastAsia"/>
          <w:i/>
          <w:iCs/>
          <w:lang w:val="cy-GB"/>
        </w:rPr>
        <w:t xml:space="preserve">Nod y brifysgol yn hyn o beth yw bod cyfran y rhai a adawodd ac ennill cymwysterau israddedig trwy astudio llawn-amser a rhan-amser, ac </w:t>
      </w:r>
      <w:r w:rsidR="00893D1A">
        <w:rPr>
          <w:rFonts w:eastAsiaTheme="minorEastAsia"/>
          <w:i/>
          <w:iCs/>
          <w:lang w:val="cy-GB"/>
        </w:rPr>
        <w:t>sy’</w:t>
      </w:r>
      <w:r w:rsidRPr="004B6497">
        <w:rPr>
          <w:rFonts w:eastAsiaTheme="minorEastAsia"/>
          <w:i/>
          <w:iCs/>
          <w:lang w:val="cy-GB"/>
        </w:rPr>
        <w:t xml:space="preserve">n gyflogedig, yn astudio, neu'r ddau, </w:t>
      </w:r>
      <w:proofErr w:type="spellStart"/>
      <w:r w:rsidRPr="004B6497">
        <w:rPr>
          <w:rFonts w:eastAsiaTheme="minorEastAsia"/>
          <w:i/>
          <w:iCs/>
          <w:lang w:val="cy-GB"/>
        </w:rPr>
        <w:t>chwe</w:t>
      </w:r>
      <w:proofErr w:type="spellEnd"/>
      <w:r w:rsidRPr="004B6497">
        <w:rPr>
          <w:rFonts w:eastAsiaTheme="minorEastAsia"/>
          <w:i/>
          <w:iCs/>
          <w:lang w:val="cy-GB"/>
        </w:rPr>
        <w:t xml:space="preserve"> mis ar ôl iddynt adael yn gyfartal â meincnod dangosyddion perfformiad y Deyrnas Unedig, neu'n uwch na hynny.</w:t>
      </w:r>
    </w:p>
    <w:p w:rsidR="00EA386C" w:rsidRPr="004B6497" w:rsidRDefault="008D4F3A">
      <w:pPr>
        <w:pStyle w:val="PlainText"/>
        <w:ind w:left="720"/>
        <w:rPr>
          <w:lang w:val="cy-GB"/>
        </w:rPr>
      </w:pPr>
      <w:r w:rsidRPr="004B6497">
        <w:rPr>
          <w:rFonts w:eastAsiaTheme="minorEastAsia"/>
          <w:i/>
          <w:iCs/>
          <w:lang w:val="cy-GB"/>
        </w:rPr>
        <w:t>Caiff yr arolwg DLHE ei ddisodli gan yr arolwg Deilliannau Graddedigion i fyfyrwyr sy'n graddio ym mlwyddyn aca</w:t>
      </w:r>
      <w:r w:rsidR="00893D1A">
        <w:rPr>
          <w:rFonts w:eastAsiaTheme="minorEastAsia"/>
          <w:i/>
          <w:iCs/>
          <w:lang w:val="cy-GB"/>
        </w:rPr>
        <w:t xml:space="preserve">demaidd 2017/18 ac wedi hynny. </w:t>
      </w:r>
      <w:r w:rsidRPr="004B6497">
        <w:rPr>
          <w:rFonts w:eastAsiaTheme="minorEastAsia"/>
          <w:i/>
          <w:iCs/>
          <w:lang w:val="cy-GB"/>
        </w:rPr>
        <w:t xml:space="preserve">Mae adeg y cyfrifiad wedi cael ei estyn o 6 mis yn dilyn graddio yn achos yr arolwg DLHE presennol, i 18 mis yn dilyn graddio i'r arolwg Deilliannau Graddedigion newydd, felly ni ddisgwylir i ganlyniadau carfan gyntaf yr arolwg gael eu cyhoeddi tan yn gynnar yn 2020.  Nid yw </w:t>
      </w:r>
      <w:proofErr w:type="spellStart"/>
      <w:r w:rsidRPr="004B6497">
        <w:rPr>
          <w:rFonts w:eastAsiaTheme="minorEastAsia"/>
          <w:i/>
          <w:iCs/>
          <w:lang w:val="cy-GB"/>
        </w:rPr>
        <w:t>eto'n</w:t>
      </w:r>
      <w:proofErr w:type="spellEnd"/>
      <w:r w:rsidRPr="004B6497">
        <w:rPr>
          <w:rFonts w:eastAsiaTheme="minorEastAsia"/>
          <w:i/>
          <w:iCs/>
          <w:lang w:val="cy-GB"/>
        </w:rPr>
        <w:t xml:space="preserve"> glir beth fydd y dangosydd perfformiad ar gyfer yr arolwg newydd, ond mae'n debygol y bydd y Brifysgol yn gosod targed yn unol </w:t>
      </w:r>
      <w:proofErr w:type="spellStart"/>
      <w:r w:rsidRPr="004B6497">
        <w:rPr>
          <w:rFonts w:eastAsiaTheme="minorEastAsia"/>
          <w:i/>
          <w:iCs/>
          <w:lang w:val="cy-GB"/>
        </w:rPr>
        <w:t>â'n</w:t>
      </w:r>
      <w:proofErr w:type="spellEnd"/>
      <w:r w:rsidRPr="004B6497">
        <w:rPr>
          <w:rFonts w:eastAsiaTheme="minorEastAsia"/>
          <w:i/>
          <w:iCs/>
          <w:lang w:val="cy-GB"/>
        </w:rPr>
        <w:t xml:space="preserve"> meincnod, fel y gwnaed gyda'r DLHE.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6"/>
        </w:numPr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Asesu ac Adborth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bookmarkStart w:id="0" w:name="_Ref171408410"/>
      <w:bookmarkEnd w:id="0"/>
      <w:r w:rsidRPr="004B6497">
        <w:rPr>
          <w:rFonts w:ascii="Tahoma" w:hAnsi="Tahoma" w:cs="Tahoma"/>
          <w:sz w:val="20"/>
          <w:szCs w:val="20"/>
          <w:lang w:val="cy-GB"/>
        </w:rPr>
        <w:t xml:space="preserve">Mae gwahanol fathau o asesu ac adborth prydlon </w:t>
      </w:r>
      <w:r w:rsidR="00893D1A">
        <w:rPr>
          <w:rFonts w:ascii="Tahoma" w:hAnsi="Tahoma" w:cs="Tahoma"/>
          <w:sz w:val="20"/>
          <w:szCs w:val="20"/>
          <w:lang w:val="cy-GB"/>
        </w:rPr>
        <w:t xml:space="preserve">a </w:t>
      </w:r>
      <w:r w:rsidRPr="004B6497">
        <w:rPr>
          <w:rFonts w:ascii="Tahoma" w:hAnsi="Tahoma" w:cs="Tahoma"/>
          <w:sz w:val="20"/>
          <w:szCs w:val="20"/>
          <w:lang w:val="cy-GB"/>
        </w:rPr>
        <w:t>gwybodus</w:t>
      </w:r>
      <w:r w:rsidR="00893D1A">
        <w:rPr>
          <w:rFonts w:ascii="Tahoma" w:hAnsi="Tahoma" w:cs="Tahoma"/>
          <w:sz w:val="20"/>
          <w:szCs w:val="20"/>
          <w:lang w:val="cy-GB"/>
        </w:rPr>
        <w:t xml:space="preserve"> wrth wraidd ein proses ddysgu.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Mae Prifysgol Bangor yn ymrwymedig i gyflwyno profiad dysgu ac addysgu cyson, o ansawdd uchel, sy'n cynnig profiad addysgu a dysgu </w:t>
      </w:r>
      <w:r w:rsidR="00893D1A">
        <w:rPr>
          <w:rFonts w:ascii="Tahoma" w:hAnsi="Tahoma" w:cs="Tahoma"/>
          <w:sz w:val="20"/>
          <w:szCs w:val="20"/>
          <w:lang w:val="cy-GB"/>
        </w:rPr>
        <w:t xml:space="preserve">sy’n ysgogol yn ddeallusol.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Ar lawer ystyr, rydym eisoes ymysg y gorau yn y sector o ran cyflwyno asesu ac adborth, ond rydym yn cydnabod bod </w:t>
      </w:r>
      <w:r w:rsidR="00893D1A">
        <w:rPr>
          <w:rFonts w:ascii="Tahoma" w:hAnsi="Tahoma" w:cs="Tahoma"/>
          <w:sz w:val="20"/>
          <w:szCs w:val="20"/>
          <w:lang w:val="cy-GB"/>
        </w:rPr>
        <w:t>l</w:t>
      </w:r>
      <w:r w:rsidRPr="004B6497">
        <w:rPr>
          <w:rFonts w:ascii="Tahoma" w:hAnsi="Tahoma" w:cs="Tahoma"/>
          <w:sz w:val="20"/>
          <w:szCs w:val="20"/>
          <w:lang w:val="cy-GB"/>
        </w:rPr>
        <w:t>lawer o ffyrdd y gallwn wella</w:t>
      </w:r>
      <w:r w:rsidR="00893D1A">
        <w:rPr>
          <w:rFonts w:ascii="Tahoma" w:hAnsi="Tahoma" w:cs="Tahoma"/>
          <w:sz w:val="20"/>
          <w:szCs w:val="20"/>
          <w:lang w:val="cy-GB"/>
        </w:rPr>
        <w:t xml:space="preserve"> </w:t>
      </w:r>
      <w:r w:rsidR="00893D1A" w:rsidRPr="004B6497">
        <w:rPr>
          <w:rFonts w:ascii="Tahoma" w:hAnsi="Tahoma" w:cs="Tahoma"/>
          <w:sz w:val="20"/>
          <w:szCs w:val="20"/>
          <w:lang w:val="cy-GB"/>
        </w:rPr>
        <w:t>o hyd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.  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ind w:left="0"/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Er mwyn cyrraedd y nod hwn byddwn yn...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4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Gweithredu Fframwaith Asesu'r Brifysgol yn gyson, gan sicrhau 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 xml:space="preserve">amrywiaeth o ddulliau asesu </w:t>
      </w:r>
      <w:r w:rsidR="00893D1A" w:rsidRPr="00893D1A">
        <w:rPr>
          <w:rFonts w:ascii="Tahoma" w:eastAsiaTheme="minorEastAsia" w:hAnsi="Tahoma" w:cs="Tahoma"/>
          <w:bCs/>
          <w:sz w:val="20"/>
          <w:szCs w:val="20"/>
          <w:lang w:val="cy-GB"/>
        </w:rPr>
        <w:t xml:space="preserve">sy’n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hyrwyddo trylwyredd ac ymestyn, adborth prydlon o ansawdd uchel, a chyfleoedd i fyfyrwyr 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ddatblygu sgiliau dysgu adfyfyriol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. Trwy ddefnyddio amrywiaeth o ddulliau asesu byddwn hefyd yn osgoi gorddibynnu ar arholiadau, 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yn hyrwyddo arferion asesu arloesol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, ac 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amrywiaeth ehangach o gyfleoedd adborth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4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Parhau i hyrwyddo astudio trwy gyfrwng y Gymraeg a darparu gweithdai a chefnogaeth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i ddatblygu sgiliau academaidd yn y Gymraeg. Os nad yw addysgu cyfrwng Cymraeg ar gael ar fodiwl, byddwn serch hynny </w:t>
      </w:r>
      <w:r w:rsidRPr="00E7388B">
        <w:rPr>
          <w:rFonts w:ascii="Tahoma" w:hAnsi="Tahoma" w:cs="Tahoma"/>
          <w:sz w:val="20"/>
          <w:szCs w:val="20"/>
          <w:lang w:val="cy-GB"/>
        </w:rPr>
        <w:t xml:space="preserve">yn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annog myfyrwyr sy'n siarad Cymraeg i gyflwyno aseiniadau trwy gyfrwng y Gymraeg, beth bynnag </w:t>
      </w:r>
      <w:r w:rsidR="00E7388B">
        <w:rPr>
          <w:rFonts w:ascii="Tahoma" w:hAnsi="Tahoma" w:cs="Tahoma"/>
          <w:sz w:val="20"/>
          <w:szCs w:val="20"/>
          <w:lang w:val="cy-GB"/>
        </w:rPr>
        <w:t>yw’</w:t>
      </w:r>
      <w:r w:rsidRPr="004B6497">
        <w:rPr>
          <w:rFonts w:ascii="Tahoma" w:hAnsi="Tahoma" w:cs="Tahoma"/>
          <w:sz w:val="20"/>
          <w:szCs w:val="20"/>
          <w:lang w:val="cy-GB"/>
        </w:rPr>
        <w:t>r iaith maent yn cael eu haddysgu ynddi.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4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Datblygu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fframwaith arfer gorau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i'n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Rhithamgylchedd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Dysgu </w:t>
      </w:r>
      <w:r w:rsidRPr="00E7388B">
        <w:rPr>
          <w:rFonts w:ascii="Tahoma" w:hAnsi="Tahoma" w:cs="Tahoma"/>
          <w:i/>
          <w:sz w:val="20"/>
          <w:szCs w:val="20"/>
          <w:lang w:val="cy-GB"/>
        </w:rPr>
        <w:t>(</w:t>
      </w:r>
      <w:proofErr w:type="spellStart"/>
      <w:r w:rsidRPr="00E7388B">
        <w:rPr>
          <w:rFonts w:ascii="Tahoma" w:hAnsi="Tahoma" w:cs="Tahoma"/>
          <w:i/>
          <w:sz w:val="20"/>
          <w:szCs w:val="20"/>
          <w:lang w:val="cy-GB"/>
        </w:rPr>
        <w:t>Blackboard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) i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hyrwyddo arloesi a sicrhau cydraddoldeb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ar draws ysgolion.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E7388B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 xml:space="preserve">Ymgorffori cyfleoedd ar gyfer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datblygu sgiliau graddedigion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 drwy arferion asesu (e.e. cyflwyniadau llafar) ar bob lefel o'r cwricwlwm.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4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Annog a chefnogi staff i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integreiddio technolegau digidol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(e.e. </w:t>
      </w:r>
      <w:proofErr w:type="spellStart"/>
      <w:r w:rsidRPr="00E7388B">
        <w:rPr>
          <w:rFonts w:ascii="Tahoma" w:hAnsi="Tahoma" w:cs="Tahoma"/>
          <w:i/>
          <w:sz w:val="20"/>
          <w:szCs w:val="20"/>
          <w:lang w:val="cy-GB"/>
        </w:rPr>
        <w:t>Panopto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,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blogiau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etc.), a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dysgu cyfunol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i arferion addysgu ac asesu.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Byddwn yn mesur ein llwyddiant trwy...</w:t>
      </w:r>
    </w:p>
    <w:p w:rsidR="00EA386C" w:rsidRPr="004B6497" w:rsidRDefault="008D4F3A">
      <w:pPr>
        <w:pStyle w:val="ListParagraph"/>
        <w:numPr>
          <w:ilvl w:val="0"/>
          <w:numId w:val="10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Gynnal safle yn y chwartel uchaf o ran cwest</w:t>
      </w:r>
      <w:r w:rsidR="00E7388B">
        <w:rPr>
          <w:rFonts w:ascii="Tahoma" w:hAnsi="Tahoma" w:cs="Tahoma"/>
          <w:sz w:val="20"/>
          <w:szCs w:val="20"/>
          <w:lang w:val="cy-GB"/>
        </w:rPr>
        <w:t xml:space="preserve">iynau Asesu ac Adborth yr NSS. </w:t>
      </w:r>
      <w:r w:rsidRPr="004B6497">
        <w:rPr>
          <w:rFonts w:ascii="Tahoma" w:hAnsi="Tahoma" w:cs="Tahoma"/>
          <w:sz w:val="20"/>
          <w:szCs w:val="20"/>
          <w:lang w:val="cy-GB"/>
        </w:rPr>
        <w:t>(Cwestiynau 8-11)</w:t>
      </w:r>
    </w:p>
    <w:p w:rsidR="00EA386C" w:rsidRPr="004B6497" w:rsidRDefault="00E7388B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>Ennill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 safle yn y chwartel uchaf o ran cw</w:t>
      </w:r>
      <w:r>
        <w:rPr>
          <w:rFonts w:ascii="Tahoma" w:hAnsi="Tahoma" w:cs="Tahoma"/>
          <w:sz w:val="20"/>
          <w:szCs w:val="20"/>
          <w:lang w:val="cy-GB"/>
        </w:rPr>
        <w:t xml:space="preserve">estiynau Adnoddau Dysgu'r NSS. 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>(Cwestiynau 18-20)</w:t>
      </w:r>
    </w:p>
    <w:p w:rsidR="00EA386C" w:rsidRPr="004B6497" w:rsidRDefault="008D4F3A">
      <w:pPr>
        <w:pStyle w:val="ListParagraph"/>
        <w:numPr>
          <w:ilvl w:val="0"/>
          <w:numId w:val="10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>Gwneud yn well na'r cyfartaledd cenedlaethol mewn meysydd pwnc o ran y gyfran o raddau da.</w:t>
      </w:r>
    </w:p>
    <w:p w:rsidR="00EA386C" w:rsidRPr="004B6497" w:rsidRDefault="008D4F3A">
      <w:pPr>
        <w:pStyle w:val="ListParagraph"/>
        <w:numPr>
          <w:ilvl w:val="0"/>
          <w:numId w:val="10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Cynyddu'r defnydd o dechnolegau digidol megis </w:t>
      </w:r>
      <w:proofErr w:type="spellStart"/>
      <w:r w:rsidRPr="00E7388B">
        <w:rPr>
          <w:rFonts w:ascii="Tahoma" w:hAnsi="Tahoma" w:cs="Tahoma"/>
          <w:i/>
          <w:sz w:val="20"/>
          <w:szCs w:val="20"/>
          <w:lang w:val="cy-GB"/>
        </w:rPr>
        <w:t>Panopto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a </w:t>
      </w:r>
      <w:proofErr w:type="spellStart"/>
      <w:r w:rsidRPr="00E7388B">
        <w:rPr>
          <w:rFonts w:ascii="Tahoma" w:hAnsi="Tahoma" w:cs="Tahoma"/>
          <w:i/>
          <w:sz w:val="20"/>
          <w:szCs w:val="20"/>
          <w:lang w:val="cy-GB"/>
        </w:rPr>
        <w:t>Blackboard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>, ar draws pob ysgol.</w:t>
      </w:r>
    </w:p>
    <w:p w:rsidR="00EA386C" w:rsidRPr="004B6497" w:rsidRDefault="008D4F3A">
      <w:pPr>
        <w:pStyle w:val="ListParagraph"/>
        <w:numPr>
          <w:ilvl w:val="0"/>
          <w:numId w:val="10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Cynnal ein safle fel prif ddarparwr addysg cyfrwng Cymraeg y sector (myfyrwyr cyfrwng Cymraeg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CALl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a'r nifer o gredydau a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gynigir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) a pharhau i ddatblygu sgiliau iaith Gymraeg drwy hyfforddiant a chefnogaeth. 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6"/>
        </w:numPr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Cyfranogiad Myfyrwyr a Chynrychiolaeth Effeithiol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Mae Prifysgol Bangor wedi bod yn arwain y sector </w:t>
      </w:r>
      <w:r w:rsidR="00E7388B">
        <w:rPr>
          <w:rFonts w:ascii="Tahoma" w:hAnsi="Tahoma" w:cs="Tahoma"/>
          <w:sz w:val="20"/>
          <w:szCs w:val="20"/>
          <w:lang w:val="cy-GB"/>
        </w:rPr>
        <w:t>mewn nifer o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agwedd</w:t>
      </w:r>
      <w:r w:rsidR="00E7388B">
        <w:rPr>
          <w:rFonts w:ascii="Tahoma" w:hAnsi="Tahoma" w:cs="Tahoma"/>
          <w:sz w:val="20"/>
          <w:szCs w:val="20"/>
          <w:lang w:val="cy-GB"/>
        </w:rPr>
        <w:t>au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ar gyfranogiad ein myfyrwyr mewn blynyddoedd diweddar. Daw ein perfformiad sefydliadol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cryfaf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yn yr Arolwg Cenedlaethol Myfyrwyr (NSS) o'r cwestiynau'n ymwneud â 'Llais Myfyrwyr', lle daethom yn 2il yn y Deyrnas Unedig</w:t>
      </w:r>
      <w:r w:rsidR="00E7388B">
        <w:rPr>
          <w:rFonts w:ascii="Tahoma" w:hAnsi="Tahoma" w:cs="Tahoma"/>
          <w:sz w:val="20"/>
          <w:szCs w:val="20"/>
          <w:lang w:val="cy-GB"/>
        </w:rPr>
        <w:t>,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a</w:t>
      </w:r>
      <w:r w:rsidR="00E7388B">
        <w:rPr>
          <w:rFonts w:ascii="Tahoma" w:hAnsi="Tahoma" w:cs="Tahoma"/>
          <w:sz w:val="20"/>
          <w:szCs w:val="20"/>
          <w:lang w:val="cy-GB"/>
        </w:rPr>
        <w:t>c yn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1af yng Nghymru am 'Mae staff yn gwerthfaw</w:t>
      </w:r>
      <w:r w:rsidR="00E7388B">
        <w:rPr>
          <w:rFonts w:ascii="Tahoma" w:hAnsi="Tahoma" w:cs="Tahoma"/>
          <w:sz w:val="20"/>
          <w:szCs w:val="20"/>
          <w:lang w:val="cy-GB"/>
        </w:rPr>
        <w:t xml:space="preserve">rogi barn myfyrwyr am y cwrs'.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Serch hynny, rydym yn cydnabod bod </w:t>
      </w:r>
      <w:r w:rsidR="00E7388B">
        <w:rPr>
          <w:rFonts w:ascii="Tahoma" w:hAnsi="Tahoma" w:cs="Tahoma"/>
          <w:sz w:val="20"/>
          <w:szCs w:val="20"/>
          <w:lang w:val="cy-GB"/>
        </w:rPr>
        <w:t xml:space="preserve">dal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mwy o gyfleoedd ar gyfer gwelliant a hoffem elwa arnynt dros y cylch nesaf. Byddwn yn parhau i </w:t>
      </w:r>
      <w:r w:rsidR="00E7388B">
        <w:rPr>
          <w:rFonts w:ascii="Tahoma" w:hAnsi="Tahoma" w:cs="Tahoma"/>
          <w:sz w:val="20"/>
          <w:szCs w:val="20"/>
          <w:lang w:val="cy-GB"/>
        </w:rPr>
        <w:t>wreiddio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'r diwylliant hwn o weithio mewn partneriaeth ym mhob ysgol academaidd,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drwy'r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ymgyrch 'Ar y Cyd', y Cyfarwyddwyr Cyfranogiad Myfyrwyr a'r Cynrychiolwyr Cwrs fel cyfryngau </w:t>
      </w:r>
      <w:r w:rsidR="00E7388B">
        <w:rPr>
          <w:rFonts w:ascii="Tahoma" w:hAnsi="Tahoma" w:cs="Tahoma"/>
          <w:sz w:val="20"/>
          <w:szCs w:val="20"/>
          <w:lang w:val="cy-GB"/>
        </w:rPr>
        <w:t>dros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sicrhau newid dan arweiniad myfyrwyr.  </w:t>
      </w: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Er mwyn cyrraedd y nod hwn byddwn yn...  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 xml:space="preserve">Cyflwyno trefn dadansoddi dysgu i’r Brifysgol gyfan i fonitro cyfranogiad myfyrwyr yn effeithiol ar lefel cwrs, gan greu fframwaith o </w:t>
      </w:r>
      <w:r w:rsidRPr="004B6497">
        <w:rPr>
          <w:rFonts w:ascii="Tahoma" w:hAnsi="Tahoma" w:cs="Tahoma"/>
          <w:b/>
          <w:sz w:val="20"/>
          <w:szCs w:val="22"/>
          <w:lang w:val="cy-GB"/>
        </w:rPr>
        <w:t>ymyriad cadarn</w:t>
      </w:r>
      <w:r w:rsidR="00E7388B">
        <w:rPr>
          <w:rFonts w:ascii="Tahoma" w:hAnsi="Tahoma" w:cs="Tahoma"/>
          <w:b/>
          <w:sz w:val="20"/>
          <w:szCs w:val="22"/>
          <w:lang w:val="cy-GB"/>
        </w:rPr>
        <w:t>haol ac effeithiol</w:t>
      </w:r>
      <w:r w:rsidRPr="004B6497">
        <w:rPr>
          <w:rFonts w:ascii="Tahoma" w:hAnsi="Tahoma" w:cs="Tahoma"/>
          <w:sz w:val="20"/>
          <w:szCs w:val="22"/>
          <w:lang w:val="cy-GB"/>
        </w:rPr>
        <w:t xml:space="preserve">, ac adnabod tueddiadau a </w:t>
      </w:r>
      <w:proofErr w:type="spellStart"/>
      <w:r w:rsidRPr="004B6497">
        <w:rPr>
          <w:rFonts w:ascii="Tahoma" w:hAnsi="Tahoma" w:cs="Tahoma"/>
          <w:sz w:val="20"/>
          <w:szCs w:val="22"/>
          <w:lang w:val="cy-GB"/>
        </w:rPr>
        <w:t>rhagfynegwyr</w:t>
      </w:r>
      <w:proofErr w:type="spellEnd"/>
      <w:r w:rsidRPr="004B6497">
        <w:rPr>
          <w:rFonts w:ascii="Tahoma" w:hAnsi="Tahoma" w:cs="Tahoma"/>
          <w:sz w:val="20"/>
          <w:szCs w:val="22"/>
          <w:lang w:val="cy-GB"/>
        </w:rPr>
        <w:t>.</w:t>
      </w:r>
    </w:p>
    <w:p w:rsidR="00EA386C" w:rsidRPr="004B6497" w:rsidRDefault="00EA386C">
      <w:pPr>
        <w:rPr>
          <w:lang w:val="cy-GB"/>
        </w:rPr>
      </w:pPr>
    </w:p>
    <w:p w:rsidR="00EA386C" w:rsidRPr="004636FA" w:rsidRDefault="004636FA" w:rsidP="004636FA">
      <w:pPr>
        <w:pStyle w:val="ListParagraph"/>
        <w:numPr>
          <w:ilvl w:val="0"/>
          <w:numId w:val="11"/>
        </w:numPr>
        <w:rPr>
          <w:lang w:val="cy-GB"/>
        </w:rPr>
      </w:pPr>
      <w:r w:rsidRPr="004636FA">
        <w:rPr>
          <w:rFonts w:ascii="Tahoma" w:hAnsi="Tahoma" w:cs="Tahoma"/>
          <w:sz w:val="20"/>
          <w:szCs w:val="20"/>
          <w:lang w:val="cy-GB"/>
        </w:rPr>
        <w:lastRenderedPageBreak/>
        <w:t>Ehangu ymwneud myfyrwyr a'r broses gyfweld i benodi gweinyddwyr myfyrwyr, cyfarwyddwyr ennyn diddordeb myfyrwyr, ac aelodau staff academaidd parhaol llawn-amser er mwyn sefydlu gweithio mewn partneriaeth ymhellach.</w:t>
      </w:r>
    </w:p>
    <w:p w:rsidR="004636FA" w:rsidRPr="004636FA" w:rsidRDefault="004636FA" w:rsidP="004636FA">
      <w:pPr>
        <w:pStyle w:val="ListParagraph"/>
        <w:rPr>
          <w:lang w:val="cy-GB"/>
        </w:rPr>
      </w:pPr>
      <w:bookmarkStart w:id="1" w:name="_GoBack"/>
      <w:bookmarkEnd w:id="1"/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 xml:space="preserve">Cyflwyno sesiynau 'gweithio mewn partneriaeth' i Gynrychiolwyr Cwrs gyda Chyfarwyddwyr Cyfranogiad Myfyrwyr cyn pob Pwyllgor Cyswllt Staff-Myfyrwyr i </w:t>
      </w:r>
      <w:r w:rsidRPr="004B6497">
        <w:rPr>
          <w:rFonts w:ascii="Tahoma" w:hAnsi="Tahoma" w:cs="Tahoma"/>
          <w:b/>
          <w:sz w:val="20"/>
          <w:szCs w:val="22"/>
          <w:lang w:val="cy-GB"/>
        </w:rPr>
        <w:t>gynyddu'r gefnogaeth i'r cynrychiolwyr cwrs</w:t>
      </w:r>
      <w:r w:rsidRPr="004B6497">
        <w:rPr>
          <w:rFonts w:ascii="Tahoma" w:hAnsi="Tahoma" w:cs="Tahoma"/>
          <w:sz w:val="20"/>
          <w:szCs w:val="22"/>
          <w:lang w:val="cy-GB"/>
        </w:rPr>
        <w:t xml:space="preserve"> mewn cyfarfodydd.</w:t>
      </w:r>
    </w:p>
    <w:p w:rsidR="00EA386C" w:rsidRPr="004B6497" w:rsidRDefault="00EA386C">
      <w:pPr>
        <w:rPr>
          <w:lang w:val="cy-GB"/>
        </w:rPr>
      </w:pPr>
    </w:p>
    <w:p w:rsidR="00EA386C" w:rsidRPr="00E7388B" w:rsidRDefault="008D4F3A">
      <w:pPr>
        <w:pStyle w:val="ListParagraph"/>
        <w:numPr>
          <w:ilvl w:val="0"/>
          <w:numId w:val="3"/>
        </w:numPr>
        <w:rPr>
          <w:sz w:val="20"/>
          <w:szCs w:val="20"/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 xml:space="preserve">Datblygu fframwaith ar gyfer ymgynghori ar </w:t>
      </w:r>
      <w:r w:rsidRPr="004B6497">
        <w:rPr>
          <w:rFonts w:ascii="Tahoma" w:hAnsi="Tahoma" w:cs="Tahoma"/>
          <w:b/>
          <w:sz w:val="20"/>
          <w:szCs w:val="22"/>
          <w:lang w:val="cy-GB"/>
        </w:rPr>
        <w:t>newidiadau modiwl arfaethedig a gwelliannau eraill ar lefel prifysgol</w:t>
      </w:r>
      <w:r w:rsidRPr="004B6497">
        <w:rPr>
          <w:rFonts w:ascii="Tahoma" w:hAnsi="Tahoma" w:cs="Tahoma"/>
          <w:sz w:val="20"/>
          <w:szCs w:val="22"/>
          <w:lang w:val="cy-GB"/>
        </w:rPr>
        <w:t xml:space="preserve">, gan gryfhau ein gwaith partneriaeth gyda myfyrwyr a sicrhau cydymffurfiad gyda </w:t>
      </w:r>
      <w:hyperlink r:id="rId9">
        <w:r w:rsidRPr="00E7388B">
          <w:rPr>
            <w:rStyle w:val="InternetLink"/>
            <w:sz w:val="20"/>
            <w:szCs w:val="20"/>
            <w:lang w:val="cy-GB"/>
          </w:rPr>
          <w:t>chyfarwyddyd yr Awdurdod Cystadleuaeth a Marchnadoedd (CMA) ar gyfraith defnyddwyr</w:t>
        </w:r>
      </w:hyperlink>
      <w:r w:rsidRPr="00E7388B">
        <w:rPr>
          <w:rFonts w:ascii="Tahoma" w:hAnsi="Tahoma" w:cs="Tahoma"/>
          <w:sz w:val="20"/>
          <w:szCs w:val="20"/>
          <w:lang w:val="cy-GB"/>
        </w:rPr>
        <w:t>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CA61F9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rFonts w:ascii="Tahoma" w:hAnsi="Tahoma" w:cs="Tahoma"/>
          <w:sz w:val="20"/>
          <w:szCs w:val="22"/>
          <w:lang w:val="cy-GB"/>
        </w:rPr>
        <w:t>Gwreiddio</w:t>
      </w:r>
      <w:r w:rsidR="008D4F3A" w:rsidRPr="004B6497">
        <w:rPr>
          <w:rFonts w:ascii="Tahoma" w:hAnsi="Tahoma" w:cs="Tahoma"/>
          <w:sz w:val="20"/>
          <w:szCs w:val="22"/>
          <w:lang w:val="cy-GB"/>
        </w:rPr>
        <w:t xml:space="preserve"> </w:t>
      </w:r>
      <w:r w:rsidRPr="00CA61F9">
        <w:rPr>
          <w:rFonts w:ascii="Tahoma" w:hAnsi="Tahoma" w:cs="Tahoma"/>
          <w:b/>
          <w:sz w:val="20"/>
          <w:szCs w:val="22"/>
          <w:lang w:val="cy-GB"/>
        </w:rPr>
        <w:t>p</w:t>
      </w:r>
      <w:r w:rsidR="008D4F3A" w:rsidRPr="004B6497">
        <w:rPr>
          <w:rFonts w:ascii="Tahoma" w:hAnsi="Tahoma" w:cs="Tahoma"/>
          <w:b/>
          <w:sz w:val="20"/>
          <w:szCs w:val="22"/>
          <w:lang w:val="cy-GB"/>
        </w:rPr>
        <w:t xml:space="preserve">erchnogaeth </w:t>
      </w:r>
      <w:r>
        <w:rPr>
          <w:rFonts w:ascii="Tahoma" w:hAnsi="Tahoma" w:cs="Tahoma"/>
          <w:b/>
          <w:sz w:val="20"/>
          <w:szCs w:val="22"/>
          <w:lang w:val="cy-GB"/>
        </w:rPr>
        <w:t xml:space="preserve">ar </w:t>
      </w:r>
      <w:r w:rsidR="008D4F3A" w:rsidRPr="004B6497">
        <w:rPr>
          <w:rFonts w:ascii="Tahoma" w:hAnsi="Tahoma" w:cs="Tahoma"/>
          <w:b/>
          <w:sz w:val="20"/>
          <w:szCs w:val="22"/>
          <w:lang w:val="cy-GB"/>
        </w:rPr>
        <w:t>lefel ysgol o'r ymgyrch Ar y Cyd</w:t>
      </w:r>
      <w:r w:rsidR="008D4F3A" w:rsidRPr="004B6497">
        <w:rPr>
          <w:rFonts w:ascii="Tahoma" w:hAnsi="Tahoma" w:cs="Tahoma"/>
          <w:sz w:val="20"/>
          <w:szCs w:val="22"/>
          <w:lang w:val="cy-GB"/>
        </w:rPr>
        <w:t xml:space="preserve"> trwy greu pecyn cymorth i'w ddefnyddio gan Bwyllgorau Cyswllt Staff-Myfyrwyr.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>Datblygu Siarteri Myfyrwyr ar lefe</w:t>
      </w:r>
      <w:r w:rsidR="00CA61F9">
        <w:rPr>
          <w:rFonts w:ascii="Tahoma" w:eastAsiaTheme="minorEastAsia" w:hAnsi="Tahoma" w:cs="Tahoma"/>
          <w:sz w:val="20"/>
          <w:szCs w:val="20"/>
          <w:lang w:val="cy-GB"/>
        </w:rPr>
        <w:t>l coleg i fyfyrwyr cydanrhydedd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, yn cynnwys ffocws ar: wella cyfathrebu rhwng ysgolion; lleihau'r gwrthdaro rhwng gwahanol ddyddiadau cau a digwyddiadau; a dull mwy cyfannol o gynefino.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br/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Diweddaru'r Cod Ymarfer Cynrychiolaeth Gwrs i roi 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cydraddoldeb profiad i bob cynrychiolydd cwrs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. Bydd hyn yn golygu cynnal hyfforddiant i'r Cyfarwyddwyr Cyfranogiad Myfyrwyr er mwyn sicrhau eu bod yn gyfarwydd </w:t>
      </w:r>
      <w:proofErr w:type="spellStart"/>
      <w:r w:rsidRPr="004B6497">
        <w:rPr>
          <w:rFonts w:ascii="Tahoma" w:eastAsiaTheme="minorEastAsia" w:hAnsi="Tahoma" w:cs="Tahoma"/>
          <w:sz w:val="20"/>
          <w:szCs w:val="20"/>
          <w:lang w:val="cy-GB"/>
        </w:rPr>
        <w:t>â'r</w:t>
      </w:r>
      <w:proofErr w:type="spellEnd"/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 Cod Ymarfer newydd.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 xml:space="preserve">Sicrhau bod unrhyw </w:t>
      </w:r>
      <w:r w:rsidRPr="00CA61F9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>g</w:t>
      </w:r>
      <w:r w:rsidRPr="004B6497">
        <w:rPr>
          <w:rFonts w:ascii="Tahoma" w:eastAsiaTheme="minorEastAsia" w:hAnsi="Tahoma" w:cs="Tahoma"/>
          <w:b/>
          <w:bCs/>
          <w:sz w:val="20"/>
          <w:szCs w:val="20"/>
          <w:lang w:val="cy-GB"/>
        </w:rPr>
        <w:t xml:space="preserve">ostau cwrs ychwanegol </w:t>
      </w:r>
      <w:r w:rsidRPr="004B6497">
        <w:rPr>
          <w:rFonts w:ascii="Tahoma" w:eastAsiaTheme="minorEastAsia" w:hAnsi="Tahoma" w:cs="Tahoma"/>
          <w:sz w:val="20"/>
          <w:szCs w:val="20"/>
          <w:lang w:val="cy-GB"/>
        </w:rPr>
        <w:t>yn cael eu cyfathrebu'n glir i ymgeiswyr ac yn cael eu diweddaru'n rheolaidd yn unol â newidiadau ar lefel modiwl.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Byddwn yn mesur ein llwyddiant trwy...</w:t>
      </w:r>
      <w:r w:rsidR="00CA61F9">
        <w:rPr>
          <w:rFonts w:ascii="Tahoma" w:hAnsi="Tahoma" w:cs="Tahoma"/>
          <w:sz w:val="20"/>
          <w:szCs w:val="22"/>
          <w:lang w:val="cy-GB"/>
        </w:rPr>
        <w:br/>
      </w:r>
    </w:p>
    <w:p w:rsidR="00EA386C" w:rsidRPr="004B6497" w:rsidRDefault="00CA61F9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rFonts w:ascii="Tahoma" w:hAnsi="Tahoma" w:cs="Tahoma"/>
          <w:sz w:val="20"/>
          <w:szCs w:val="22"/>
          <w:lang w:val="cy-GB"/>
        </w:rPr>
        <w:t>B</w:t>
      </w:r>
      <w:r w:rsidR="008D4F3A" w:rsidRPr="004B6497">
        <w:rPr>
          <w:rFonts w:ascii="Tahoma" w:hAnsi="Tahoma" w:cs="Tahoma"/>
          <w:sz w:val="20"/>
          <w:szCs w:val="22"/>
          <w:lang w:val="cy-GB"/>
        </w:rPr>
        <w:t xml:space="preserve">arhau i </w:t>
      </w:r>
      <w:r>
        <w:rPr>
          <w:rFonts w:ascii="Tahoma" w:hAnsi="Tahoma" w:cs="Tahoma"/>
          <w:sz w:val="20"/>
          <w:szCs w:val="22"/>
          <w:lang w:val="cy-GB"/>
        </w:rPr>
        <w:t>ennill</w:t>
      </w:r>
      <w:r w:rsidR="008D4F3A" w:rsidRPr="004B6497">
        <w:rPr>
          <w:rFonts w:ascii="Tahoma" w:hAnsi="Tahoma" w:cs="Tahoma"/>
          <w:sz w:val="20"/>
          <w:szCs w:val="22"/>
          <w:lang w:val="cy-GB"/>
        </w:rPr>
        <w:t xml:space="preserve"> sgôr boddhad cyffredinol fel prifysgol o 90% neu uwch yn yr NSS. 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 xml:space="preserve">Parhau yn chwartel uchaf y Deyrnas Unedig o ran cwestiynau NSS yn ymwneud </w:t>
      </w:r>
      <w:proofErr w:type="spellStart"/>
      <w:r w:rsidRPr="004B6497">
        <w:rPr>
          <w:rFonts w:ascii="Tahoma" w:hAnsi="Tahoma" w:cs="Tahoma"/>
          <w:sz w:val="20"/>
          <w:szCs w:val="22"/>
          <w:lang w:val="cy-GB"/>
        </w:rPr>
        <w:t>â'r</w:t>
      </w:r>
      <w:proofErr w:type="spellEnd"/>
      <w:r w:rsidRPr="004B6497">
        <w:rPr>
          <w:rFonts w:ascii="Tahoma" w:hAnsi="Tahoma" w:cs="Tahoma"/>
          <w:sz w:val="20"/>
          <w:szCs w:val="22"/>
          <w:lang w:val="cy-GB"/>
        </w:rPr>
        <w:t xml:space="preserve"> llais myfyrwyr (Cwestiynau 23-26). 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Cyflawni presenoldeb o 90% gan gynrychiolwyr cwrs ac aelodau staff ym mhob Pwyllgor Cyswllt Staff-Myfyrwyr.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Cynnal 100+ o enwebiadau yng Ngwobrau Cynrychiolwyr Cwrs Undeb Bangor.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Gwella cyfraddau ymateb i bob arolwg myfyrwyr, yn cynnwys gwerthuso modiwlau, NSS, PTES, a PRES.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 xml:space="preserve">Cynnal cyfranogiad myfyrwyr </w:t>
      </w:r>
      <w:proofErr w:type="spellStart"/>
      <w:r w:rsidRPr="004B6497">
        <w:rPr>
          <w:rFonts w:ascii="Tahoma" w:hAnsi="Tahoma" w:cs="Tahoma"/>
          <w:sz w:val="20"/>
          <w:szCs w:val="22"/>
          <w:lang w:val="cy-GB"/>
        </w:rPr>
        <w:t>cryf</w:t>
      </w:r>
      <w:proofErr w:type="spellEnd"/>
      <w:r w:rsidRPr="004B6497">
        <w:rPr>
          <w:rFonts w:ascii="Tahoma" w:hAnsi="Tahoma" w:cs="Tahoma"/>
          <w:sz w:val="20"/>
          <w:szCs w:val="22"/>
          <w:lang w:val="cy-GB"/>
        </w:rPr>
        <w:t>, fel y'i mesurir gan ddadansoddi dysgwyr, ar draws pob ysgol academaidd (</w:t>
      </w:r>
      <w:r w:rsidR="00CA61F9">
        <w:rPr>
          <w:rFonts w:ascii="Tahoma" w:hAnsi="Tahoma" w:cs="Tahoma"/>
          <w:sz w:val="20"/>
          <w:szCs w:val="22"/>
          <w:lang w:val="cy-GB"/>
        </w:rPr>
        <w:t>bydd</w:t>
      </w:r>
      <w:r w:rsidRPr="004B6497">
        <w:rPr>
          <w:rFonts w:ascii="Tahoma" w:hAnsi="Tahoma" w:cs="Tahoma"/>
          <w:sz w:val="20"/>
          <w:szCs w:val="22"/>
          <w:lang w:val="cy-GB"/>
        </w:rPr>
        <w:t xml:space="preserve"> targed </w:t>
      </w:r>
      <w:r w:rsidR="00CA61F9">
        <w:rPr>
          <w:rFonts w:ascii="Tahoma" w:hAnsi="Tahoma" w:cs="Tahoma"/>
          <w:sz w:val="20"/>
          <w:szCs w:val="22"/>
          <w:lang w:val="cy-GB"/>
        </w:rPr>
        <w:t xml:space="preserve">yn </w:t>
      </w:r>
      <w:r w:rsidRPr="004B6497">
        <w:rPr>
          <w:rFonts w:ascii="Tahoma" w:hAnsi="Tahoma" w:cs="Tahoma"/>
          <w:sz w:val="20"/>
          <w:szCs w:val="22"/>
          <w:lang w:val="cy-GB"/>
        </w:rPr>
        <w:t>dilyn unwaith y sefydlir y system)</w:t>
      </w:r>
    </w:p>
    <w:p w:rsidR="00EA386C" w:rsidRPr="004B6497" w:rsidRDefault="008D4F3A">
      <w:pPr>
        <w:pStyle w:val="ListParagraph"/>
        <w:numPr>
          <w:ilvl w:val="0"/>
          <w:numId w:val="3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>Cynnal boddhad NSS ymysg myfyrwyr cydanrhydedd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6"/>
        </w:numPr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Deilliannau a dal gafael ar fyfyrwyr</w:t>
      </w:r>
    </w:p>
    <w:p w:rsidR="00EA386C" w:rsidRPr="004B6497" w:rsidRDefault="00EA386C">
      <w:pPr>
        <w:pStyle w:val="ListParagraph"/>
        <w:ind w:left="0"/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Nod Prifysgol Bangor yw gwella deilliannau myfyrwyr, yn cynnwys cynnydd, dal gafael ar fyfyrwyr, cwblhau a dosbarthiadau gradd trwy ddatblygu cynlluniau ar draws y brifysgol i gefnogi myfyrwyr, yn academaidd ac yn fugeiliol.</w:t>
      </w: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lastRenderedPageBreak/>
        <w:t>Mae'r Ganolfan Gwella Addysgu a Dysgu wedi datblygu tri chonglfaen i ddal gafael ar fyfyrwyr (ailgyfeirio, ailgyflwyno ac ail-ymrwymo) er mwyn sicrhau'r cyfraddau uchaf posib o ddal gafael ar fyfyrwyr a chwblhau. Cynhelir projectau ar raddfa fechan mewn ysgoli</w:t>
      </w:r>
      <w:r w:rsidR="00CA61F9">
        <w:rPr>
          <w:rFonts w:ascii="Tahoma" w:hAnsi="Tahoma" w:cs="Tahoma"/>
          <w:sz w:val="20"/>
          <w:szCs w:val="20"/>
          <w:lang w:val="cy-GB"/>
        </w:rPr>
        <w:t xml:space="preserve">on â graddfeydd isel o gwblhau 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i drafod a gweithredu ffyrdd o ddal gafael ar fwy o fyfyrwyr ac agor ffyrdd o allu eu hailgyfeirio i gwrs priodol os byddant yn methu ar eu cwrs presennol. 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Er mwyn cyrraedd y nod hwn byddwn yn...</w:t>
      </w:r>
    </w:p>
    <w:p w:rsidR="00EA386C" w:rsidRPr="004B6497" w:rsidRDefault="00CA61F9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rFonts w:ascii="Tahoma" w:hAnsi="Tahoma" w:cs="Tahoma"/>
          <w:sz w:val="20"/>
          <w:szCs w:val="20"/>
          <w:lang w:val="cy-GB"/>
        </w:rPr>
        <w:t xml:space="preserve">Datblygu fframwaith cyfannol i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hyrwyddo a chefnogi dal gafael ar fyfyrwyr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, yn cynnwys: cyflwyno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cyfnod asesu cefnogol dros yr haf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, a threfn </w:t>
      </w:r>
      <w:r>
        <w:rPr>
          <w:rFonts w:ascii="Tahoma" w:hAnsi="Tahoma" w:cs="Tahoma"/>
          <w:sz w:val="20"/>
          <w:szCs w:val="20"/>
          <w:lang w:val="cy-GB"/>
        </w:rPr>
        <w:t>o d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dadansoddi dysgwyr ar gyfer </w:t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ymyrryd cynnar a chefnogaeth</w:t>
      </w:r>
      <w:r w:rsidR="008D4F3A" w:rsidRPr="004B6497">
        <w:rPr>
          <w:rFonts w:ascii="Tahoma" w:hAnsi="Tahoma" w:cs="Tahoma"/>
          <w:sz w:val="20"/>
          <w:szCs w:val="20"/>
          <w:lang w:val="cy-GB"/>
        </w:rPr>
        <w:t xml:space="preserve">. 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7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Adolygu cyfnod pontio blwyddyn un (o gadarnhau a chlirio, tan ddiwedd blwyddyn un) i sicrhau bod myfyrwyr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yn cynefino'n well </w:t>
      </w:r>
      <w:proofErr w:type="spellStart"/>
      <w:r w:rsidRPr="004B6497">
        <w:rPr>
          <w:rFonts w:ascii="Tahoma" w:hAnsi="Tahoma" w:cs="Tahoma"/>
          <w:b/>
          <w:sz w:val="20"/>
          <w:szCs w:val="20"/>
          <w:lang w:val="cy-GB"/>
        </w:rPr>
        <w:t>â'r</w:t>
      </w:r>
      <w:proofErr w:type="spellEnd"/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 amgylchedd dysgu addysg uwch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. Dylid talu sylw arbennig at 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ddatblygu sgiliau'r myfyrwyr fel dysgwyr annibynnol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a chynnig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profiad wedi'i deilwra i anghenion myfyrwyr unigol.</w:t>
      </w:r>
      <w:r w:rsidR="00CA61F9">
        <w:rPr>
          <w:rFonts w:ascii="Tahoma" w:hAnsi="Tahoma" w:cs="Tahoma"/>
          <w:b/>
          <w:sz w:val="20"/>
          <w:szCs w:val="20"/>
          <w:lang w:val="cy-GB"/>
        </w:rPr>
        <w:br/>
      </w:r>
    </w:p>
    <w:p w:rsidR="00EA386C" w:rsidRPr="004B6497" w:rsidRDefault="008D4F3A">
      <w:pPr>
        <w:pStyle w:val="ListParagraph"/>
        <w:numPr>
          <w:ilvl w:val="0"/>
          <w:numId w:val="7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Datblygu dulliau sefydliadol er mwyn sicrhau ein bod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yn parhau i gwrdd ag a</w:t>
      </w:r>
      <w:r w:rsidR="00CA61F9">
        <w:rPr>
          <w:rFonts w:ascii="Tahoma" w:hAnsi="Tahoma" w:cs="Tahoma"/>
          <w:b/>
          <w:sz w:val="20"/>
          <w:szCs w:val="20"/>
          <w:lang w:val="cy-GB"/>
        </w:rPr>
        <w:t xml:space="preserve">nghenion grwpiau </w:t>
      </w:r>
      <w:proofErr w:type="spellStart"/>
      <w:r w:rsidR="00CA61F9">
        <w:rPr>
          <w:rFonts w:ascii="Tahoma" w:hAnsi="Tahoma" w:cs="Tahoma"/>
          <w:b/>
          <w:sz w:val="20"/>
          <w:szCs w:val="20"/>
          <w:lang w:val="cy-GB"/>
        </w:rPr>
        <w:t>anhraddodiadol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>. Mae hyn yn cynnwys myfyrwyr ehangu cyfranogiad, myfyrwyr hŷn, myfyrwyr anabl, a grwpiau eraill y gwyddys eu bod mewn perygl uwch o beidio â gwneud cynnydd.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ListParagraph"/>
        <w:numPr>
          <w:ilvl w:val="0"/>
          <w:numId w:val="8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Rhoi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cefnogaeth i fyfyrwyr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sy'n wynebu trafferthion wrth symud ymlaen rhwng blynyd</w:t>
      </w:r>
      <w:r w:rsidR="00CA61F9">
        <w:rPr>
          <w:rFonts w:ascii="Tahoma" w:hAnsi="Tahoma" w:cs="Tahoma"/>
          <w:sz w:val="20"/>
          <w:szCs w:val="20"/>
          <w:lang w:val="cy-GB"/>
        </w:rPr>
        <w:t xml:space="preserve">doedd astudio neu gyrhaeddiad, </w:t>
      </w:r>
      <w:r w:rsidRPr="004B6497">
        <w:rPr>
          <w:rFonts w:ascii="Tahoma" w:hAnsi="Tahoma" w:cs="Tahoma"/>
          <w:b/>
          <w:sz w:val="20"/>
          <w:szCs w:val="20"/>
          <w:lang w:val="cy-GB"/>
        </w:rPr>
        <w:t>ynghyd â her ac ymestyn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i'r sawl sydd ei angen.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2"/>
          <w:lang w:val="cy-GB"/>
        </w:rPr>
        <w:t>Byddwn yn mesur ein llwyddiant trwy...</w:t>
      </w:r>
    </w:p>
    <w:p w:rsidR="00EA386C" w:rsidRPr="004B6497" w:rsidRDefault="008D4F3A">
      <w:pPr>
        <w:pStyle w:val="ListParagraph"/>
        <w:numPr>
          <w:ilvl w:val="0"/>
          <w:numId w:val="7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Gynnal graddfeydd cwblhau uwchben 80%.</w:t>
      </w:r>
    </w:p>
    <w:p w:rsidR="00EA386C" w:rsidRPr="004B6497" w:rsidRDefault="008D4F3A">
      <w:pPr>
        <w:pStyle w:val="ListParagraph"/>
        <w:numPr>
          <w:ilvl w:val="0"/>
          <w:numId w:val="7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Dal gafael ar 40-50% o fyfyrwyr trwy gyfrwng ein gwasanaeth gohirio astudiaethau.  </w:t>
      </w:r>
    </w:p>
    <w:p w:rsidR="00EA386C" w:rsidRPr="004B6497" w:rsidRDefault="008D4F3A">
      <w:pPr>
        <w:pStyle w:val="ListParagraph"/>
        <w:numPr>
          <w:ilvl w:val="0"/>
          <w:numId w:val="7"/>
        </w:numPr>
        <w:rPr>
          <w:lang w:val="cy-GB"/>
        </w:rPr>
      </w:pPr>
      <w:r w:rsidRPr="004B6497">
        <w:rPr>
          <w:rFonts w:ascii="Tahoma" w:eastAsiaTheme="minorEastAsia" w:hAnsi="Tahoma" w:cs="Tahoma"/>
          <w:sz w:val="20"/>
          <w:szCs w:val="20"/>
          <w:lang w:val="cy-GB"/>
        </w:rPr>
        <w:t>Gwneud yn well na'r cyfartaledd cenedlaethol mewn meysydd pwnc o ran y gyfran o raddau da.</w:t>
      </w:r>
    </w:p>
    <w:p w:rsidR="00EA386C" w:rsidRPr="004B6497" w:rsidRDefault="008D4F3A">
      <w:pPr>
        <w:pStyle w:val="ListParagraph"/>
        <w:numPr>
          <w:ilvl w:val="0"/>
          <w:numId w:val="8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Sicrhau bod pob ysgol yn dal gafael ar o leiaf 90% o'u carfan blwyddyn un.</w:t>
      </w:r>
    </w:p>
    <w:p w:rsidR="00EA386C" w:rsidRPr="004B6497" w:rsidRDefault="00EA386C">
      <w:pPr>
        <w:pStyle w:val="ListParagraph"/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Sylwer: Caiff ein targed Dadansoddi Dysgwyr ei ychwanegu unwaith y bydd y project wedi'i sefydlu.   </w:t>
      </w:r>
    </w:p>
    <w:p w:rsidR="00EA386C" w:rsidRPr="004B6497" w:rsidRDefault="0022268D">
      <w:pPr>
        <w:rPr>
          <w:lang w:val="cy-GB"/>
        </w:rPr>
      </w:pPr>
      <w:r>
        <w:rPr>
          <w:rFonts w:ascii="Tahoma" w:hAnsi="Tahoma" w:cs="Tahoma"/>
          <w:b/>
          <w:sz w:val="20"/>
          <w:szCs w:val="20"/>
          <w:lang w:val="cy-GB"/>
        </w:rPr>
        <w:br/>
      </w:r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 xml:space="preserve">Mae gan Brifysgol Bangor hanes hir o weithio mewn partneriaeth </w:t>
      </w:r>
      <w:proofErr w:type="spellStart"/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â'n</w:t>
      </w:r>
      <w:proofErr w:type="spellEnd"/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 xml:space="preserve"> myfyrwyr ac Undeb y Myfyrwyr, Undeb Bangor. Mae'r ddogfen hon yn enghraifft arloesol o'n gwaith partneriaeth, ac mae'n unigryw yn y Deyrnas Unedig. Rydym yn deall bod ein nodau yn gymhleth ac yn </w:t>
      </w:r>
      <w:proofErr w:type="spellStart"/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ddyheadol</w:t>
      </w:r>
      <w:proofErr w:type="spellEnd"/>
      <w:r w:rsidR="008D4F3A" w:rsidRPr="004B6497">
        <w:rPr>
          <w:rFonts w:ascii="Tahoma" w:hAnsi="Tahoma" w:cs="Tahoma"/>
          <w:b/>
          <w:sz w:val="20"/>
          <w:szCs w:val="20"/>
          <w:lang w:val="cy-GB"/>
        </w:rPr>
        <w:t>, ond rydym yn hyderus y gallwn weithio gyda'n gilydd i'w cyflawni.</w:t>
      </w:r>
    </w:p>
    <w:p w:rsidR="00EA386C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Llofnodwyd gan: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>_______________________</w:t>
      </w:r>
      <w:r w:rsidRPr="004B6497">
        <w:rPr>
          <w:rFonts w:ascii="Tahoma" w:hAnsi="Tahoma" w:cs="Tahoma"/>
          <w:b/>
          <w:sz w:val="20"/>
          <w:szCs w:val="20"/>
          <w:lang w:val="cy-GB"/>
        </w:rPr>
        <w:tab/>
      </w:r>
      <w:r w:rsidRPr="004B6497">
        <w:rPr>
          <w:rFonts w:ascii="Tahoma" w:hAnsi="Tahoma" w:cs="Tahoma"/>
          <w:b/>
          <w:sz w:val="20"/>
          <w:szCs w:val="20"/>
          <w:lang w:val="cy-GB"/>
        </w:rPr>
        <w:tab/>
      </w:r>
      <w:r w:rsidRPr="004B6497">
        <w:rPr>
          <w:rFonts w:ascii="Tahoma" w:hAnsi="Tahoma" w:cs="Tahoma"/>
          <w:b/>
          <w:sz w:val="20"/>
          <w:szCs w:val="20"/>
          <w:lang w:val="cy-GB"/>
        </w:rPr>
        <w:tab/>
        <w:t>___________________________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 w:rsidP="0022268D">
      <w:pPr>
        <w:spacing w:after="0"/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Ruth Plant                             </w:t>
      </w:r>
      <w:r w:rsidR="00CA61F9">
        <w:rPr>
          <w:rFonts w:ascii="Tahoma" w:hAnsi="Tahoma" w:cs="Tahoma"/>
          <w:b/>
          <w:sz w:val="20"/>
          <w:szCs w:val="20"/>
          <w:lang w:val="cy-GB"/>
        </w:rPr>
        <w:tab/>
      </w:r>
      <w:r w:rsidR="00CA61F9">
        <w:rPr>
          <w:rFonts w:ascii="Tahoma" w:hAnsi="Tahoma" w:cs="Tahoma"/>
          <w:b/>
          <w:sz w:val="20"/>
          <w:szCs w:val="20"/>
          <w:lang w:val="cy-GB"/>
        </w:rPr>
        <w:tab/>
      </w:r>
      <w:r w:rsidR="00CA61F9">
        <w:rPr>
          <w:rFonts w:ascii="Tahoma" w:hAnsi="Tahoma" w:cs="Tahoma"/>
          <w:b/>
          <w:sz w:val="20"/>
          <w:szCs w:val="20"/>
          <w:lang w:val="cy-GB"/>
        </w:rPr>
        <w:tab/>
      </w:r>
      <w:r w:rsidR="00CA61F9">
        <w:rPr>
          <w:rFonts w:ascii="Tahoma" w:hAnsi="Tahoma" w:cs="Tahoma"/>
          <w:b/>
          <w:sz w:val="20"/>
          <w:szCs w:val="20"/>
          <w:lang w:val="cy-GB"/>
        </w:rPr>
        <w:tab/>
      </w:r>
      <w:r w:rsidRPr="004B6497">
        <w:rPr>
          <w:rFonts w:ascii="Tahoma" w:hAnsi="Tahoma" w:cs="Tahoma"/>
          <w:b/>
          <w:sz w:val="20"/>
          <w:szCs w:val="20"/>
          <w:lang w:val="cy-GB"/>
        </w:rPr>
        <w:t>Dirprwy Is-ganghellor (Addysgu a Dysgu)</w:t>
      </w:r>
    </w:p>
    <w:p w:rsidR="00EA386C" w:rsidRPr="004B6497" w:rsidRDefault="008D4F3A" w:rsidP="0022268D">
      <w:pPr>
        <w:spacing w:after="0"/>
        <w:rPr>
          <w:lang w:val="cy-GB"/>
        </w:rPr>
      </w:pP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Llywydd, Undeb Bangor                                        </w:t>
      </w:r>
      <w:r w:rsidR="0022268D">
        <w:rPr>
          <w:rFonts w:ascii="Tahoma" w:hAnsi="Tahoma" w:cs="Tahoma"/>
          <w:b/>
          <w:sz w:val="20"/>
          <w:szCs w:val="20"/>
          <w:lang w:val="cy-GB"/>
        </w:rPr>
        <w:tab/>
      </w:r>
      <w:r w:rsidRPr="004B6497">
        <w:rPr>
          <w:rFonts w:ascii="Tahoma" w:hAnsi="Tahoma" w:cs="Tahoma"/>
          <w:b/>
          <w:sz w:val="20"/>
          <w:szCs w:val="20"/>
          <w:lang w:val="cy-GB"/>
        </w:rPr>
        <w:t xml:space="preserve">Prifysgol Bangor </w:t>
      </w:r>
    </w:p>
    <w:p w:rsidR="00EA386C" w:rsidRPr="004B6497" w:rsidRDefault="008D4F3A">
      <w:pPr>
        <w:pStyle w:val="StyleHeading1LatinTahomaComplexTahoma10ptAfter"/>
        <w:ind w:left="0" w:firstLine="0"/>
        <w:rPr>
          <w:lang w:val="cy-GB"/>
        </w:rPr>
      </w:pPr>
      <w:r w:rsidRPr="004B6497">
        <w:rPr>
          <w:lang w:val="cy-GB"/>
        </w:rPr>
        <w:t>Atodiad 1: Amcanion y Strategaeth Addysgu a Dysgu</w:t>
      </w: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hAnsi="Tahoma" w:cs="Tahoma"/>
          <w:lang w:val="cy-GB"/>
        </w:rPr>
        <w:t xml:space="preserve">Mae amcanion y Strategaeth wedi eu llywio gan Gynllun Strategol y Brifysgol, a hefyd gan ddatblygiadau a blaenoriaethau cyfredol yn sector Addysg Uwch y Deyrnas Unedig. Mae'r strategaeth yn cynnwys y </w:t>
      </w:r>
      <w:r w:rsidRPr="004B6497">
        <w:rPr>
          <w:rFonts w:ascii="Tahoma" w:hAnsi="Tahoma" w:cs="Tahoma"/>
          <w:lang w:val="cy-GB"/>
        </w:rPr>
        <w:lastRenderedPageBreak/>
        <w:t xml:space="preserve">blaenoriaethau hynny sy’n deillio o gysylltiad yr Academi Addysg Uwch â sefydliadau AU yng Nghymru. Mae'r Strategaeth hefyd wedi ei goleuo gan flaenoriaethau a ddiffinnir yn allanol yn cynnwys Deddf Lles Cenedlaethau'r Dyfodol (Cymru), y Fframwaith Rhagoriaeth Addysgu ac egwyddorion datblygiad cynaliadwy. 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Amcanion cyffredinol y Strategaeth Addysgu a Dysgu yw:</w:t>
      </w:r>
    </w:p>
    <w:p w:rsidR="00EA386C" w:rsidRPr="004B6497" w:rsidRDefault="008D4F3A">
      <w:pPr>
        <w:numPr>
          <w:ilvl w:val="0"/>
          <w:numId w:val="2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Creu cynllun integredig i wella addysgu a dysgu yn y brifysgol.</w:t>
      </w:r>
    </w:p>
    <w:p w:rsidR="00EA386C" w:rsidRPr="004B6497" w:rsidRDefault="008D4F3A">
      <w:pPr>
        <w:numPr>
          <w:ilvl w:val="0"/>
          <w:numId w:val="2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>Nodi dulliau gweithredu effeithiol ar draws Colegau ac Ysgolion a’u lledaenu.</w:t>
      </w:r>
    </w:p>
    <w:p w:rsidR="00EA386C" w:rsidRPr="004B6497" w:rsidRDefault="008D4F3A">
      <w:pPr>
        <w:numPr>
          <w:ilvl w:val="0"/>
          <w:numId w:val="2"/>
        </w:num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Sicrhau bod addysgu a dysgu yn cael eu </w:t>
      </w:r>
      <w:r w:rsidR="0022268D">
        <w:rPr>
          <w:rFonts w:ascii="Tahoma" w:hAnsi="Tahoma" w:cs="Tahoma"/>
          <w:sz w:val="20"/>
          <w:szCs w:val="20"/>
          <w:lang w:val="cy-GB"/>
        </w:rPr>
        <w:t>goleuo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 gan </w:t>
      </w:r>
      <w:r w:rsidR="0022268D">
        <w:rPr>
          <w:rFonts w:ascii="Tahoma" w:hAnsi="Tahoma" w:cs="Tahoma"/>
          <w:sz w:val="20"/>
          <w:szCs w:val="20"/>
          <w:lang w:val="cy-GB"/>
        </w:rPr>
        <w:t xml:space="preserve">arferion </w:t>
      </w:r>
      <w:r w:rsidRPr="004B6497">
        <w:rPr>
          <w:rFonts w:ascii="Tahoma" w:hAnsi="Tahoma" w:cs="Tahoma"/>
          <w:sz w:val="20"/>
          <w:szCs w:val="20"/>
          <w:lang w:val="cy-GB"/>
        </w:rPr>
        <w:t>effeithiol yn y Deyrnas Unedig ac mewn mannau eraill.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hAnsi="Tahoma" w:cs="Tahoma"/>
          <w:lang w:val="cy-GB"/>
        </w:rPr>
        <w:t xml:space="preserve">Mae’r Strategaeth Addysgu a Dysgu’n cyflawni ei amcanion drwy sefydlu Projectau Gwella Ansawdd, pob un ohonynt gyda’i dargedau pendant ei hun. Mae’r Brifysgol yn defnyddio’r diffiniad o wella ansawdd gan yr Asiantaeth Sicrhau Ansawdd y cytunwyd </w:t>
      </w:r>
      <w:proofErr w:type="spellStart"/>
      <w:r w:rsidRPr="004B6497">
        <w:rPr>
          <w:rFonts w:ascii="Tahoma" w:hAnsi="Tahoma" w:cs="Tahoma"/>
          <w:lang w:val="cy-GB"/>
        </w:rPr>
        <w:t>arno'n</w:t>
      </w:r>
      <w:proofErr w:type="spellEnd"/>
      <w:r w:rsidRPr="004B6497">
        <w:rPr>
          <w:rFonts w:ascii="Tahoma" w:hAnsi="Tahoma" w:cs="Tahoma"/>
          <w:lang w:val="cy-GB"/>
        </w:rPr>
        <w:t xml:space="preserve"> gyffredinol: “y broses o gymryd camau bwriadol ar lefel Sefydliadol i wella ansawdd cyfleoedd dysgu.” Mabwysiadwyd y diffiniad hwn hefyd gan HEFC</w:t>
      </w:r>
      <w:r w:rsidR="0022268D">
        <w:rPr>
          <w:rFonts w:ascii="Tahoma" w:hAnsi="Tahoma" w:cs="Tahoma"/>
          <w:lang w:val="cy-GB"/>
        </w:rPr>
        <w:t xml:space="preserve">W (Cylchlythyr W10/02HE 2010). </w:t>
      </w:r>
      <w:r w:rsidRPr="004B6497">
        <w:rPr>
          <w:rFonts w:ascii="Tahoma" w:hAnsi="Tahoma" w:cs="Tahoma"/>
          <w:lang w:val="cy-GB"/>
        </w:rPr>
        <w:t>Mae ‘camau bwriadol’ o’r fath yn broses barhaus i'w gwreiddio o fewn systemau a strwythurau'r brifysgol. Mae Projectau Gwella Ansawdd yn ymyriadau o bwys mewn darpariaeth a dulliau gweithredu presennol ar draws y Brifysgol a gânt effaith ar y mwyafrif o fyfyrwyr.</w:t>
      </w:r>
    </w:p>
    <w:p w:rsidR="00EA386C" w:rsidRPr="004B6497" w:rsidRDefault="00EA386C">
      <w:pPr>
        <w:rPr>
          <w:lang w:val="cy-GB"/>
        </w:rPr>
      </w:pPr>
    </w:p>
    <w:p w:rsidR="00EA386C" w:rsidRPr="004B6497" w:rsidRDefault="008D4F3A">
      <w:pPr>
        <w:rPr>
          <w:lang w:val="cy-GB"/>
        </w:rPr>
      </w:pPr>
      <w:r w:rsidRPr="004B6497">
        <w:rPr>
          <w:rFonts w:ascii="Tahoma" w:hAnsi="Tahoma" w:cs="Tahoma"/>
          <w:sz w:val="20"/>
          <w:szCs w:val="20"/>
          <w:lang w:val="cy-GB"/>
        </w:rPr>
        <w:t xml:space="preserve">Amcan y Brifysgol yw cael nifer fechan o Brojectau Gwella Ansawdd ar unrhyw un adeg. Mae pob Project Gwella Ansawdd yn targedu nodau dethol o Gynllun Strategol y Brifysgol. Nid </w:t>
      </w:r>
      <w:r w:rsidR="0022268D" w:rsidRPr="004B6497">
        <w:rPr>
          <w:rFonts w:ascii="Tahoma" w:hAnsi="Tahoma" w:cs="Tahoma"/>
          <w:sz w:val="20"/>
          <w:szCs w:val="20"/>
          <w:lang w:val="cy-GB"/>
        </w:rPr>
        <w:t>yw</w:t>
      </w:r>
      <w:r w:rsidR="0022268D">
        <w:rPr>
          <w:rFonts w:ascii="Tahoma" w:hAnsi="Tahoma" w:cs="Tahoma"/>
          <w:sz w:val="20"/>
          <w:szCs w:val="20"/>
          <w:lang w:val="cy-GB"/>
        </w:rPr>
        <w:t>’n f</w:t>
      </w:r>
      <w:r w:rsidRPr="004B6497">
        <w:rPr>
          <w:rFonts w:ascii="Tahoma" w:hAnsi="Tahoma" w:cs="Tahoma"/>
          <w:sz w:val="20"/>
          <w:szCs w:val="20"/>
          <w:lang w:val="cy-GB"/>
        </w:rPr>
        <w:t xml:space="preserve">wriad cael Projectau Gwella Ansawdd ar gyfer yr holl amcanion a gweithredoedd; byddai </w:t>
      </w:r>
      <w:proofErr w:type="spellStart"/>
      <w:r w:rsidRPr="004B6497">
        <w:rPr>
          <w:rFonts w:ascii="Tahoma" w:hAnsi="Tahoma" w:cs="Tahoma"/>
          <w:sz w:val="20"/>
          <w:szCs w:val="20"/>
          <w:lang w:val="cy-GB"/>
        </w:rPr>
        <w:t>hynny'n</w:t>
      </w:r>
      <w:proofErr w:type="spellEnd"/>
      <w:r w:rsidRPr="004B6497">
        <w:rPr>
          <w:rFonts w:ascii="Tahoma" w:hAnsi="Tahoma" w:cs="Tahoma"/>
          <w:sz w:val="20"/>
          <w:szCs w:val="20"/>
          <w:lang w:val="cy-GB"/>
        </w:rPr>
        <w:t xml:space="preserve"> arwain at nifer helaeth iawn o Brojectau. Mae Projectau Gwella Ansawdd yn ychwanegiad i brosesau sydd eisoes wedi'u sefydlu i gyflawni amcanion strategol; ni ddylid eu gweld fel yr unig ffordd o gyflawni amcanion strategol. Mae'r cysylltiadau rhwng y Projectau Gwella Ansawdd a Chynllun Strategol y Brifysgol yn Atodiad 1.</w:t>
      </w:r>
    </w:p>
    <w:p w:rsidR="00EA386C" w:rsidRPr="004B6497" w:rsidRDefault="008D4F3A">
      <w:pPr>
        <w:pStyle w:val="StyleHeading1LatinTahomaComplexTahoma10ptAfter"/>
        <w:rPr>
          <w:lang w:val="cy-GB"/>
        </w:rPr>
      </w:pPr>
      <w:r w:rsidRPr="004B6497">
        <w:rPr>
          <w:lang w:val="cy-GB"/>
        </w:rPr>
        <w:t>Atodiad 2: Rheolaeth a Goruchwyliaeth</w:t>
      </w: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eastAsiaTheme="minorEastAsia" w:hAnsi="Tahoma" w:cs="Tahoma"/>
          <w:lang w:val="cy-GB"/>
        </w:rPr>
        <w:t xml:space="preserve">Cyfrifoldeb y Dirprwy Is-ganghellor (Addysgu a Dysgu) yw'r Strategaeth Addysgu a Dysgu, gan gydweithio’n agos </w:t>
      </w:r>
      <w:proofErr w:type="spellStart"/>
      <w:r w:rsidRPr="004B6497">
        <w:rPr>
          <w:rFonts w:ascii="Tahoma" w:eastAsiaTheme="minorEastAsia" w:hAnsi="Tahoma" w:cs="Tahoma"/>
          <w:lang w:val="cy-GB"/>
        </w:rPr>
        <w:t>â’r</w:t>
      </w:r>
      <w:proofErr w:type="spellEnd"/>
      <w:r w:rsidRPr="004B6497">
        <w:rPr>
          <w:rFonts w:ascii="Tahoma" w:eastAsiaTheme="minorEastAsia" w:hAnsi="Tahoma" w:cs="Tahoma"/>
          <w:lang w:val="cy-GB"/>
        </w:rPr>
        <w:t xml:space="preserve"> Dirprwy Is-ganghellor (Myfyrwyr), Undeb Myfyrwyr Bangor, y Dirprwy Is-ganghellor (Cyfrwng Cymraeg ac Ymwneud </w:t>
      </w:r>
      <w:proofErr w:type="spellStart"/>
      <w:r w:rsidRPr="004B6497">
        <w:rPr>
          <w:rFonts w:ascii="Tahoma" w:eastAsiaTheme="minorEastAsia" w:hAnsi="Tahoma" w:cs="Tahoma"/>
          <w:lang w:val="cy-GB"/>
        </w:rPr>
        <w:t>â’r</w:t>
      </w:r>
      <w:proofErr w:type="spellEnd"/>
      <w:r w:rsidRPr="004B6497">
        <w:rPr>
          <w:rFonts w:ascii="Tahoma" w:eastAsiaTheme="minorEastAsia" w:hAnsi="Tahoma" w:cs="Tahoma"/>
          <w:lang w:val="cy-GB"/>
        </w:rPr>
        <w:t xml:space="preserve"> Cyhoedd), y Dirprwy Is-ganghellor (Ymchwil) a Chadeirydd y Grŵp Tasg Sicrhau Ansawdd a Dilysu. Cefnogir y Dirprwy Is-</w:t>
      </w:r>
      <w:r w:rsidR="0022268D">
        <w:rPr>
          <w:rFonts w:ascii="Tahoma" w:eastAsiaTheme="minorEastAsia" w:hAnsi="Tahoma" w:cs="Tahoma"/>
          <w:lang w:val="cy-GB"/>
        </w:rPr>
        <w:t>g</w:t>
      </w:r>
      <w:r w:rsidRPr="004B6497">
        <w:rPr>
          <w:rFonts w:ascii="Tahoma" w:eastAsiaTheme="minorEastAsia" w:hAnsi="Tahoma" w:cs="Tahoma"/>
          <w:lang w:val="cy-GB"/>
        </w:rPr>
        <w:t xml:space="preserve">anghellor (Addysgu a Dysgu) gan y Swyddfa Cynllunio ac Adnoddau, y Ganolfan Gwella Addysgu a Dysgu (CELT), y Gofrestrfa Academaidd, Gwasanaethau Gwybodaeth, a'r Gwasanaeth Llyfrgell, ynghyd </w:t>
      </w:r>
      <w:proofErr w:type="spellStart"/>
      <w:r w:rsidRPr="004B6497">
        <w:rPr>
          <w:rFonts w:ascii="Tahoma" w:eastAsiaTheme="minorEastAsia" w:hAnsi="Tahoma" w:cs="Tahoma"/>
          <w:lang w:val="cy-GB"/>
        </w:rPr>
        <w:t>â'r</w:t>
      </w:r>
      <w:proofErr w:type="spellEnd"/>
      <w:r w:rsidRPr="004B6497">
        <w:rPr>
          <w:rFonts w:ascii="Tahoma" w:eastAsiaTheme="minorEastAsia" w:hAnsi="Tahoma" w:cs="Tahoma"/>
          <w:lang w:val="cy-GB"/>
        </w:rPr>
        <w:t xml:space="preserve"> colegau ac ysgolion academaidd.  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hAnsi="Tahoma" w:cs="Tahoma"/>
          <w:lang w:val="cy-GB"/>
        </w:rPr>
        <w:t>Gorwedd y cyfrifoldeb am fonitro'r strategaeth gyda'r Grŵp Tasg Addysgu a Dysgu, sy'n cael ei gadeirio gan y Dirprwy Is-</w:t>
      </w:r>
      <w:r w:rsidR="0022268D">
        <w:rPr>
          <w:rFonts w:ascii="Tahoma" w:hAnsi="Tahoma" w:cs="Tahoma"/>
          <w:lang w:val="cy-GB"/>
        </w:rPr>
        <w:t>g</w:t>
      </w:r>
      <w:r w:rsidRPr="004B6497">
        <w:rPr>
          <w:rFonts w:ascii="Tahoma" w:hAnsi="Tahoma" w:cs="Tahoma"/>
          <w:lang w:val="cy-GB"/>
        </w:rPr>
        <w:t>anghellor (Addysgu a Dysgu) a'r Dirprwy Is-</w:t>
      </w:r>
      <w:r w:rsidR="0022268D">
        <w:rPr>
          <w:rFonts w:ascii="Tahoma" w:hAnsi="Tahoma" w:cs="Tahoma"/>
          <w:lang w:val="cy-GB"/>
        </w:rPr>
        <w:t>g</w:t>
      </w:r>
      <w:r w:rsidRPr="004B6497">
        <w:rPr>
          <w:rFonts w:ascii="Tahoma" w:hAnsi="Tahoma" w:cs="Tahoma"/>
          <w:lang w:val="cy-GB"/>
        </w:rPr>
        <w:t xml:space="preserve">anghellor (Myfyrwyr). Gall y Grŵp Tasg Addysgu a Dysgu ddatganoli cyfrifoldeb dros weithredu agweddau penodol ar y Strategaeth i Grwpiau Tasg eraill. Mae’r Grŵp Tasg Addysgu a Dysgu yn adrodd i Senedd y Brifysgol. 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8D4F3A">
      <w:pPr>
        <w:pStyle w:val="Textbody"/>
        <w:spacing w:after="0"/>
        <w:rPr>
          <w:lang w:val="cy-GB"/>
        </w:rPr>
      </w:pPr>
      <w:r w:rsidRPr="004B6497">
        <w:rPr>
          <w:rFonts w:ascii="Tahoma" w:hAnsi="Tahoma" w:cs="Tahoma"/>
          <w:lang w:val="cy-GB"/>
        </w:rPr>
        <w:t>Y Dirprwy Is-</w:t>
      </w:r>
      <w:r w:rsidR="0022268D">
        <w:rPr>
          <w:rFonts w:ascii="Tahoma" w:hAnsi="Tahoma" w:cs="Tahoma"/>
          <w:lang w:val="cy-GB"/>
        </w:rPr>
        <w:t>g</w:t>
      </w:r>
      <w:r w:rsidRPr="004B6497">
        <w:rPr>
          <w:rFonts w:ascii="Tahoma" w:hAnsi="Tahoma" w:cs="Tahoma"/>
          <w:lang w:val="cy-GB"/>
        </w:rPr>
        <w:t xml:space="preserve">anghellor (Addysgu a Dysgu) sy’n </w:t>
      </w:r>
      <w:r w:rsidR="0022268D">
        <w:rPr>
          <w:rFonts w:ascii="Tahoma" w:hAnsi="Tahoma" w:cs="Tahoma"/>
          <w:lang w:val="cy-GB"/>
        </w:rPr>
        <w:t>gyfrifol am b</w:t>
      </w:r>
      <w:r w:rsidRPr="004B6497">
        <w:rPr>
          <w:rFonts w:ascii="Tahoma" w:hAnsi="Tahoma" w:cs="Tahoma"/>
          <w:lang w:val="cy-GB"/>
        </w:rPr>
        <w:t xml:space="preserve">ennu adnoddau ar gyfer addysgu a dysgu mewn ymgynghoriad </w:t>
      </w:r>
      <w:proofErr w:type="spellStart"/>
      <w:r w:rsidRPr="004B6497">
        <w:rPr>
          <w:rFonts w:ascii="Tahoma" w:hAnsi="Tahoma" w:cs="Tahoma"/>
          <w:lang w:val="cy-GB"/>
        </w:rPr>
        <w:t>â’r</w:t>
      </w:r>
      <w:proofErr w:type="spellEnd"/>
      <w:r w:rsidRPr="004B6497">
        <w:rPr>
          <w:rFonts w:ascii="Tahoma" w:hAnsi="Tahoma" w:cs="Tahoma"/>
          <w:lang w:val="cy-GB"/>
        </w:rPr>
        <w:t xml:space="preserve"> Swyddfa Gynllunio. Trwy ei chyswllt cyson â Cholegau, Ysgolion a’r Gwasanaethau Cefnogi Canolog, mae’r Swyddfa Gynllunio yn sicrhau bod adnoddau’n cael eu rheoli a’u dyrannu’n unol ag amcanion strategol y Brifysgol. </w:t>
      </w:r>
    </w:p>
    <w:p w:rsidR="00EA386C" w:rsidRPr="004B6497" w:rsidRDefault="00EA386C">
      <w:pPr>
        <w:pStyle w:val="Textbody"/>
        <w:spacing w:after="0"/>
        <w:rPr>
          <w:lang w:val="cy-GB"/>
        </w:rPr>
      </w:pPr>
    </w:p>
    <w:p w:rsidR="00EA386C" w:rsidRPr="004B6497" w:rsidRDefault="00EA386C">
      <w:pPr>
        <w:rPr>
          <w:lang w:val="cy-GB"/>
        </w:rPr>
      </w:pPr>
    </w:p>
    <w:sectPr w:rsidR="00EA386C" w:rsidRPr="004B6497">
      <w:footerReference w:type="first" r:id="rId10"/>
      <w:pgSz w:w="11906" w:h="16838"/>
      <w:pgMar w:top="851" w:right="851" w:bottom="709" w:left="1418" w:header="0" w:footer="14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8D" w:rsidRDefault="0022268D">
      <w:pPr>
        <w:spacing w:after="0" w:line="240" w:lineRule="auto"/>
      </w:pPr>
      <w:r>
        <w:separator/>
      </w:r>
    </w:p>
  </w:endnote>
  <w:endnote w:type="continuationSeparator" w:id="0">
    <w:p w:rsidR="0022268D" w:rsidRDefault="002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D" w:rsidRDefault="0022268D">
    <w:pPr>
      <w:pStyle w:val="Textbody"/>
      <w:spacing w:after="0"/>
    </w:pPr>
    <w:r>
      <w:rPr>
        <w:rFonts w:ascii="Tahoma" w:hAnsi="Tahoma" w:cs="Tahoma"/>
      </w:rPr>
      <w:t>Editing Version: 21/09/17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8D" w:rsidRDefault="0022268D">
      <w:pPr>
        <w:spacing w:after="0" w:line="240" w:lineRule="auto"/>
      </w:pPr>
      <w:r>
        <w:separator/>
      </w:r>
    </w:p>
  </w:footnote>
  <w:footnote w:type="continuationSeparator" w:id="0">
    <w:p w:rsidR="0022268D" w:rsidRDefault="0022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728"/>
    <w:multiLevelType w:val="multilevel"/>
    <w:tmpl w:val="B22CF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93D43"/>
    <w:multiLevelType w:val="multilevel"/>
    <w:tmpl w:val="EA58C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D51A15"/>
    <w:multiLevelType w:val="multilevel"/>
    <w:tmpl w:val="AAAE5D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B51841"/>
    <w:multiLevelType w:val="multilevel"/>
    <w:tmpl w:val="702A8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84A23"/>
    <w:multiLevelType w:val="multilevel"/>
    <w:tmpl w:val="E604A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6706F6"/>
    <w:multiLevelType w:val="multilevel"/>
    <w:tmpl w:val="84564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CB0D96"/>
    <w:multiLevelType w:val="hybridMultilevel"/>
    <w:tmpl w:val="E31C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65E1"/>
    <w:multiLevelType w:val="multilevel"/>
    <w:tmpl w:val="8B2C7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90B60"/>
    <w:multiLevelType w:val="multilevel"/>
    <w:tmpl w:val="441C3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5626B4"/>
    <w:multiLevelType w:val="multilevel"/>
    <w:tmpl w:val="E7CAB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649B0"/>
    <w:multiLevelType w:val="multilevel"/>
    <w:tmpl w:val="5B763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6C"/>
    <w:rsid w:val="000021AF"/>
    <w:rsid w:val="00013E2F"/>
    <w:rsid w:val="000E7C77"/>
    <w:rsid w:val="0022268D"/>
    <w:rsid w:val="0022791D"/>
    <w:rsid w:val="004636FA"/>
    <w:rsid w:val="004B6497"/>
    <w:rsid w:val="00893D1A"/>
    <w:rsid w:val="008D4F3A"/>
    <w:rsid w:val="009D4789"/>
    <w:rsid w:val="00CA61F9"/>
    <w:rsid w:val="00E7388B"/>
    <w:rsid w:val="00E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F7A07-015A-42B8-BEA0-FAAA687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ing1">
    <w:name w:val="heading 1"/>
    <w:basedOn w:val="Normal"/>
    <w:next w:val="Textbody"/>
    <w:pPr>
      <w:keepNext/>
      <w:tabs>
        <w:tab w:val="left" w:pos="864"/>
      </w:tabs>
      <w:spacing w:after="240"/>
      <w:ind w:left="432" w:hanging="432"/>
      <w:outlineLvl w:val="0"/>
    </w:pPr>
    <w:rPr>
      <w:b/>
      <w:caps/>
      <w:sz w:val="28"/>
      <w:szCs w:val="20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1152"/>
      </w:tabs>
      <w:spacing w:after="12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Textbody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Textbody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0"/>
      <w:szCs w:val="20"/>
    </w:rPr>
  </w:style>
  <w:style w:type="paragraph" w:styleId="Heading8">
    <w:name w:val="heading 8"/>
    <w:basedOn w:val="Normal"/>
    <w:next w:val="Textbody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0"/>
      <w:szCs w:val="20"/>
    </w:rPr>
  </w:style>
  <w:style w:type="paragraph" w:styleId="Heading9">
    <w:name w:val="heading 9"/>
    <w:basedOn w:val="Normal"/>
    <w:next w:val="Textbody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cs="Times New Roman"/>
      <w:b/>
      <w:caps/>
      <w:sz w:val="28"/>
      <w:lang w:eastAsia="en-GB"/>
    </w:rPr>
  </w:style>
  <w:style w:type="character" w:customStyle="1" w:styleId="Heading2Char">
    <w:name w:val="Heading 2 Char"/>
    <w:rPr>
      <w:rFonts w:cs="Times New Roman"/>
      <w:b/>
      <w:sz w:val="24"/>
    </w:rPr>
  </w:style>
  <w:style w:type="character" w:customStyle="1" w:styleId="Heading3Char">
    <w:name w:val="Heading 3 Char"/>
    <w:rPr>
      <w:rFonts w:ascii="Cambria" w:hAnsi="Cambria" w:cs="Times New Roman"/>
      <w:b/>
      <w:sz w:val="26"/>
    </w:rPr>
  </w:style>
  <w:style w:type="character" w:customStyle="1" w:styleId="Heading4Char">
    <w:name w:val="Heading 4 Char"/>
    <w:rPr>
      <w:rFonts w:ascii="Calibri" w:hAnsi="Calibri" w:cs="Times New Roman"/>
      <w:b/>
      <w:sz w:val="28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rPr>
      <w:rFonts w:ascii="Calibri" w:hAnsi="Calibri" w:cs="Times New Roman"/>
      <w:b/>
      <w:sz w:val="22"/>
    </w:rPr>
  </w:style>
  <w:style w:type="character" w:customStyle="1" w:styleId="Heading7Char">
    <w:name w:val="Heading 7 Char"/>
    <w:rPr>
      <w:rFonts w:ascii="Calibri" w:hAnsi="Calibri" w:cs="Times New Roman"/>
      <w:sz w:val="24"/>
    </w:rPr>
  </w:style>
  <w:style w:type="character" w:customStyle="1" w:styleId="Heading8Char">
    <w:name w:val="Heading 8 Char"/>
    <w:rPr>
      <w:rFonts w:ascii="Calibri" w:hAnsi="Calibri" w:cs="Times New Roman"/>
      <w:i/>
      <w:sz w:val="24"/>
    </w:rPr>
  </w:style>
  <w:style w:type="character" w:customStyle="1" w:styleId="Heading9Char">
    <w:name w:val="Heading 9 Char"/>
    <w:rPr>
      <w:rFonts w:ascii="Cambria" w:hAnsi="Cambria" w:cs="Times New Roman"/>
      <w:sz w:val="22"/>
    </w:rPr>
  </w:style>
  <w:style w:type="character" w:customStyle="1" w:styleId="InternetLink">
    <w:name w:val="Internet Link"/>
    <w:rPr>
      <w:rFonts w:cs="Times New Roman"/>
      <w:color w:val="0000FF"/>
      <w:u w:val="single"/>
      <w:lang w:val="en-US" w:eastAsia="en-US" w:bidi="en-US"/>
    </w:rPr>
  </w:style>
  <w:style w:type="character" w:customStyle="1" w:styleId="BodyTextChar">
    <w:name w:val="Body Text Char"/>
    <w:rPr>
      <w:rFonts w:cs="Times New Roman"/>
      <w:sz w:val="24"/>
    </w:rPr>
  </w:style>
  <w:style w:type="character" w:customStyle="1" w:styleId="FooterChar">
    <w:name w:val="Footer Char"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character" w:customStyle="1" w:styleId="style1">
    <w:name w:val="style1"/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styleId="CommentReference">
    <w:name w:val="annotation reference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PlainTextChar">
    <w:name w:val="Plain Text Char"/>
    <w:basedOn w:val="DefaultParagraphFont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sz w:val="20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2">
    <w:name w:val="List 2"/>
    <w:basedOn w:val="Normal"/>
    <w:pPr>
      <w:spacing w:after="120"/>
      <w:ind w:left="566" w:hanging="283"/>
    </w:pPr>
  </w:style>
  <w:style w:type="paragraph" w:styleId="ListBullet">
    <w:name w:val="List Bullet"/>
    <w:basedOn w:val="Normal"/>
    <w:pPr>
      <w:tabs>
        <w:tab w:val="left" w:pos="720"/>
      </w:tabs>
      <w:spacing w:after="0"/>
      <w:ind w:left="360" w:hanging="360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</w:rPr>
  </w:style>
  <w:style w:type="paragraph" w:styleId="NoSpacing">
    <w:name w:val="No Spacing"/>
    <w:basedOn w:val="Normal"/>
    <w:rPr>
      <w:rFonts w:ascii="Calibri" w:hAnsi="Calibri" w:cs="Arial"/>
      <w:sz w:val="22"/>
      <w:szCs w:val="22"/>
      <w:lang w:val="en-US" w:eastAsia="en-US"/>
    </w:rPr>
  </w:style>
  <w:style w:type="paragraph" w:styleId="NormalWeb">
    <w:name w:val="Normal (Web)"/>
    <w:basedOn w:val="Normal"/>
    <w:pPr>
      <w:spacing w:before="28" w:after="28"/>
    </w:pPr>
    <w:rPr>
      <w:rFonts w:eastAsia="Batang"/>
      <w:lang w:eastAsia="ko-KR"/>
    </w:rPr>
  </w:style>
  <w:style w:type="paragraph" w:customStyle="1" w:styleId="StyleHeading1LatinTahomaComplexTahoma10ptAfter">
    <w:name w:val="Style Heading 1 + (Latin) Tahoma (Complex) Tahoma 10 pt After:  ..."/>
    <w:basedOn w:val="Heading1"/>
    <w:rPr>
      <w:rFonts w:ascii="Tahoma" w:hAnsi="Tahoma" w:cs="Tahoma"/>
      <w:sz w:val="20"/>
    </w:rPr>
  </w:style>
  <w:style w:type="paragraph" w:customStyle="1" w:styleId="StyleHeading2CharLatinTahomaComplexTahoma10ptAf">
    <w:name w:val="Style Heading 2 Char + (Latin) Tahoma (Complex) Tahoma 10 pt Af..."/>
    <w:basedOn w:val="Heading2"/>
    <w:rPr>
      <w:rFonts w:ascii="Tahoma" w:hAnsi="Tahoma" w:cs="Tahom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  <w:rPr>
      <w:sz w:val="20"/>
      <w:szCs w:val="20"/>
    </w:rPr>
  </w:style>
  <w:style w:type="paragraph" w:styleId="Revision">
    <w:name w:val="Revision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pPr>
      <w:spacing w:after="0"/>
      <w:ind w:left="720"/>
    </w:pPr>
    <w:rPr>
      <w:rFonts w:eastAsia="MS Mincho"/>
      <w:lang w:eastAsia="zh-CN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lainText">
    <w:name w:val="Plain Text"/>
    <w:basedOn w:val="Normal"/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415732/Undergraduate_students_-_your_rights_under_consumer_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F242C3CC.dotm</Template>
  <TotalTime>1</TotalTime>
  <Pages>8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Pryfysgol Bangor University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Ioan Ap Dewi</dc:creator>
  <cp:lastModifiedBy>Danielle Barnard</cp:lastModifiedBy>
  <cp:revision>3</cp:revision>
  <cp:lastPrinted>2017-08-15T08:22:00Z</cp:lastPrinted>
  <dcterms:created xsi:type="dcterms:W3CDTF">2017-11-24T12:27:00Z</dcterms:created>
  <dcterms:modified xsi:type="dcterms:W3CDTF">2018-05-18T10:14:00Z</dcterms:modified>
</cp:coreProperties>
</file>